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21B" w:rsidRDefault="00E5121B" w:rsidP="00CD7235">
      <w:pPr>
        <w:pStyle w:val="Cmsor2"/>
        <w:spacing w:before="0" w:line="240" w:lineRule="auto"/>
        <w:jc w:val="center"/>
        <w:rPr>
          <w:b/>
        </w:rPr>
      </w:pPr>
      <w:r>
        <w:rPr>
          <w:b/>
        </w:rPr>
        <w:t xml:space="preserve">BESZÁMOLÓ </w:t>
      </w:r>
      <w:r w:rsidRPr="00965E2F">
        <w:rPr>
          <w:b/>
        </w:rPr>
        <w:t xml:space="preserve">AZ ÉJSZAKAI </w:t>
      </w:r>
      <w:r>
        <w:rPr>
          <w:b/>
        </w:rPr>
        <w:t xml:space="preserve">SZÉRIA BUDAPEST </w:t>
      </w:r>
      <w:r w:rsidR="00906607">
        <w:rPr>
          <w:b/>
        </w:rPr>
        <w:t>3</w:t>
      </w:r>
      <w:r>
        <w:rPr>
          <w:b/>
        </w:rPr>
        <w:t>. FORDULÓJÁRÓL</w:t>
      </w:r>
    </w:p>
    <w:p w:rsidR="001A7343" w:rsidRPr="00FA6BC3" w:rsidRDefault="00EE2DED" w:rsidP="00CD7235">
      <w:pPr>
        <w:spacing w:line="240" w:lineRule="auto"/>
        <w:jc w:val="center"/>
        <w:rPr>
          <w:b/>
          <w:color w:val="0070C0"/>
        </w:rPr>
      </w:pPr>
      <w:r>
        <w:rPr>
          <w:b/>
          <w:color w:val="0070C0"/>
        </w:rPr>
        <w:t>Fenyőgyöngye</w:t>
      </w:r>
      <w:r w:rsidR="001A7343" w:rsidRPr="00FA6BC3">
        <w:rPr>
          <w:b/>
          <w:color w:val="0070C0"/>
        </w:rPr>
        <w:t xml:space="preserve">, 2021. </w:t>
      </w:r>
      <w:r>
        <w:rPr>
          <w:b/>
          <w:color w:val="0070C0"/>
        </w:rPr>
        <w:t>május 18</w:t>
      </w:r>
      <w:r w:rsidR="001A7343" w:rsidRPr="00FA6BC3">
        <w:rPr>
          <w:b/>
          <w:color w:val="0070C0"/>
        </w:rPr>
        <w:t>.</w:t>
      </w:r>
    </w:p>
    <w:p w:rsidR="00E5121B" w:rsidRPr="00FA6BC3" w:rsidRDefault="00E5121B" w:rsidP="00CD7235">
      <w:pPr>
        <w:spacing w:after="120" w:line="240" w:lineRule="auto"/>
        <w:rPr>
          <w:b/>
          <w:color w:val="0070C0"/>
        </w:rPr>
      </w:pPr>
      <w:r w:rsidRPr="00FA6BC3">
        <w:rPr>
          <w:b/>
          <w:color w:val="0070C0"/>
        </w:rPr>
        <w:t>Bevezetés</w:t>
      </w:r>
    </w:p>
    <w:p w:rsidR="00E5121B" w:rsidRDefault="00E5121B" w:rsidP="00CD7235">
      <w:pPr>
        <w:spacing w:after="120" w:line="240" w:lineRule="auto"/>
        <w:ind w:left="284"/>
        <w:jc w:val="both"/>
      </w:pPr>
      <w:r>
        <w:t xml:space="preserve">A Magyar Tájfutó Szövetség és a Budapest Tájfutók Szövetsége anyagi és erkölcsi támogatásával 2021-ben edzőverseny sorozat indult </w:t>
      </w:r>
      <w:r w:rsidRPr="00E5121B">
        <w:rPr>
          <w:i/>
        </w:rPr>
        <w:t>Éjszakai Széria B</w:t>
      </w:r>
      <w:r>
        <w:rPr>
          <w:i/>
        </w:rPr>
        <w:t xml:space="preserve">udapest (ÉSZ </w:t>
      </w:r>
      <w:proofErr w:type="spellStart"/>
      <w:r>
        <w:rPr>
          <w:i/>
        </w:rPr>
        <w:t>Bp</w:t>
      </w:r>
      <w:proofErr w:type="spellEnd"/>
      <w:r>
        <w:rPr>
          <w:i/>
        </w:rPr>
        <w:t>)</w:t>
      </w:r>
      <w:r>
        <w:t xml:space="preserve"> címmel. A sorozat elindításához és egységes rendszerben tartásához Rendezési Irányelvek készültek. Az Irányelvek szerint „</w:t>
      </w:r>
      <w:r w:rsidRPr="00627215">
        <w:rPr>
          <w:b/>
          <w:i/>
        </w:rPr>
        <w:t>A versenysorozat célja az éjszakai versenyzés fejlesztése</w:t>
      </w:r>
      <w:r w:rsidRPr="00E33549">
        <w:t xml:space="preserve">, </w:t>
      </w:r>
      <w:r w:rsidRPr="00E5121B">
        <w:rPr>
          <w:i/>
        </w:rPr>
        <w:t>egyfelől újabb résztvevők bevonásával (különös tekintettel az utánpótlás kategóriákra), másfelől versenyzési és edzési lehetőségekkel</w:t>
      </w:r>
      <w:r w:rsidRPr="00E33549">
        <w:t>.</w:t>
      </w:r>
      <w:r>
        <w:t xml:space="preserve">”  </w:t>
      </w:r>
    </w:p>
    <w:p w:rsidR="00E5121B" w:rsidRDefault="00E5121B" w:rsidP="00CD7235">
      <w:pPr>
        <w:spacing w:after="120" w:line="240" w:lineRule="auto"/>
        <w:ind w:left="284"/>
        <w:jc w:val="both"/>
        <w:rPr>
          <w:i/>
        </w:rPr>
      </w:pPr>
      <w:r>
        <w:t>Szintén az Irányelvek kívánják meg, hogy „</w:t>
      </w:r>
      <w:r w:rsidRPr="00E5121B">
        <w:rPr>
          <w:i/>
        </w:rPr>
        <w:t>Minden versenyt követően</w:t>
      </w:r>
      <w:r>
        <w:t xml:space="preserve"> </w:t>
      </w:r>
      <w:r w:rsidRPr="00C1440A">
        <w:rPr>
          <w:b/>
          <w:i/>
        </w:rPr>
        <w:t>a sorozat szervezője</w:t>
      </w:r>
      <w:r>
        <w:t xml:space="preserve"> … </w:t>
      </w:r>
      <w:r w:rsidRPr="00C1440A">
        <w:rPr>
          <w:b/>
          <w:i/>
        </w:rPr>
        <w:t xml:space="preserve">beszámolót ír a </w:t>
      </w:r>
      <w:proofErr w:type="spellStart"/>
      <w:r>
        <w:rPr>
          <w:b/>
          <w:i/>
        </w:rPr>
        <w:t>BTFS</w:t>
      </w:r>
      <w:r w:rsidR="00957CC0">
        <w:rPr>
          <w:b/>
          <w:i/>
        </w:rPr>
        <w:t>z</w:t>
      </w:r>
      <w:proofErr w:type="spellEnd"/>
      <w:r>
        <w:rPr>
          <w:b/>
          <w:i/>
        </w:rPr>
        <w:t xml:space="preserve"> honlapra és elküldi a </w:t>
      </w:r>
      <w:r w:rsidRPr="00C1440A">
        <w:rPr>
          <w:b/>
          <w:i/>
        </w:rPr>
        <w:t>tájfutó levelezőlistára</w:t>
      </w:r>
      <w:r>
        <w:rPr>
          <w:b/>
          <w:i/>
        </w:rPr>
        <w:t xml:space="preserve"> is</w:t>
      </w:r>
      <w:r w:rsidRPr="00C1440A">
        <w:rPr>
          <w:b/>
          <w:i/>
        </w:rPr>
        <w:t>.</w:t>
      </w:r>
      <w:r>
        <w:t xml:space="preserve"> </w:t>
      </w:r>
      <w:r w:rsidRPr="00E5121B">
        <w:rPr>
          <w:i/>
        </w:rPr>
        <w:t>A beszámoló, mint minimum, tartalmazza a verseny rövid ismertetését, a részvételi adatokat és a győztesek nevét.</w:t>
      </w:r>
      <w:r>
        <w:rPr>
          <w:i/>
        </w:rPr>
        <w:t>”</w:t>
      </w:r>
    </w:p>
    <w:p w:rsidR="00E5121B" w:rsidRDefault="001A7343" w:rsidP="00CD7235">
      <w:pPr>
        <w:spacing w:after="120" w:line="240" w:lineRule="auto"/>
        <w:ind w:left="284"/>
        <w:jc w:val="both"/>
      </w:pPr>
      <w:r>
        <w:t xml:space="preserve">A beszámoló tárgya az eredeti program szerinti </w:t>
      </w:r>
      <w:r w:rsidR="00EE2DED">
        <w:t>3</w:t>
      </w:r>
      <w:r>
        <w:t xml:space="preserve">. forduló, de a járványhelyzet miatt az 1. fordulót későbbi időpontra kellett halasztani, ezért ez a forduló volt az ÉSZ </w:t>
      </w:r>
      <w:proofErr w:type="spellStart"/>
      <w:r>
        <w:t>Bp</w:t>
      </w:r>
      <w:proofErr w:type="spellEnd"/>
      <w:r>
        <w:t xml:space="preserve"> </w:t>
      </w:r>
      <w:r w:rsidR="00EE2DED">
        <w:t>második</w:t>
      </w:r>
      <w:r>
        <w:t xml:space="preserve"> megrendezett edzőversenye.</w:t>
      </w:r>
    </w:p>
    <w:p w:rsidR="006B0A09" w:rsidRPr="00FA6BC3" w:rsidRDefault="006B0A09" w:rsidP="00CD7235">
      <w:pPr>
        <w:spacing w:after="120" w:line="240" w:lineRule="auto"/>
        <w:jc w:val="both"/>
        <w:rPr>
          <w:b/>
          <w:color w:val="0070C0"/>
        </w:rPr>
      </w:pPr>
      <w:r w:rsidRPr="00FA6BC3">
        <w:rPr>
          <w:b/>
          <w:color w:val="0070C0"/>
        </w:rPr>
        <w:t>A verseny ismertetése</w:t>
      </w:r>
    </w:p>
    <w:p w:rsidR="00036117" w:rsidRDefault="006B0A09" w:rsidP="00CD7235">
      <w:pPr>
        <w:spacing w:after="0" w:line="240" w:lineRule="auto"/>
        <w:ind w:left="284"/>
        <w:jc w:val="both"/>
      </w:pPr>
      <w:r w:rsidRPr="006B0A09">
        <w:rPr>
          <w:b/>
        </w:rPr>
        <w:t>Helyszín</w:t>
      </w:r>
      <w:r>
        <w:t xml:space="preserve">: </w:t>
      </w:r>
      <w:r w:rsidR="00036117">
        <w:t>Hár</w:t>
      </w:r>
      <w:r w:rsidR="00EE2DED">
        <w:t>mashatár-hegy - Fenyőgyöngye</w:t>
      </w:r>
    </w:p>
    <w:p w:rsidR="00036117" w:rsidRDefault="00036117" w:rsidP="00CD7235">
      <w:pPr>
        <w:spacing w:after="0" w:line="240" w:lineRule="auto"/>
        <w:ind w:left="284"/>
        <w:jc w:val="both"/>
      </w:pPr>
      <w:r>
        <w:rPr>
          <w:b/>
        </w:rPr>
        <w:t>Időpont</w:t>
      </w:r>
      <w:r w:rsidRPr="00036117">
        <w:t>:</w:t>
      </w:r>
      <w:r>
        <w:t xml:space="preserve"> 2021. </w:t>
      </w:r>
      <w:r w:rsidR="00EE2DED">
        <w:t>május 18</w:t>
      </w:r>
      <w:r>
        <w:t>.</w:t>
      </w:r>
    </w:p>
    <w:p w:rsidR="006B0A09" w:rsidRDefault="00036117" w:rsidP="00CD7235">
      <w:pPr>
        <w:spacing w:after="0" w:line="240" w:lineRule="auto"/>
        <w:ind w:left="284"/>
        <w:jc w:val="both"/>
      </w:pPr>
      <w:r>
        <w:rPr>
          <w:b/>
        </w:rPr>
        <w:t>Versenyközpont</w:t>
      </w:r>
      <w:r w:rsidRPr="00036117">
        <w:t>:</w:t>
      </w:r>
      <w:r>
        <w:t xml:space="preserve"> </w:t>
      </w:r>
      <w:r w:rsidR="00EE2DED">
        <w:t>Fenyőgyöngyétől ÉNy-</w:t>
      </w:r>
      <w:proofErr w:type="spellStart"/>
      <w:r w:rsidR="00EE2DED">
        <w:t>ra</w:t>
      </w:r>
      <w:proofErr w:type="spellEnd"/>
      <w:r w:rsidR="00EE2DED">
        <w:t xml:space="preserve"> </w:t>
      </w:r>
      <w:r w:rsidR="00CD63D7">
        <w:t xml:space="preserve">400 méterre </w:t>
      </w:r>
      <w:r w:rsidR="00EE2DED">
        <w:t>a mű</w:t>
      </w:r>
      <w:r w:rsidR="00CD63D7">
        <w:t>út melletti réten</w:t>
      </w:r>
    </w:p>
    <w:p w:rsidR="006B0A09" w:rsidRDefault="006B0A09" w:rsidP="00CD7235">
      <w:pPr>
        <w:spacing w:after="0" w:line="240" w:lineRule="auto"/>
        <w:ind w:left="284"/>
        <w:jc w:val="both"/>
      </w:pPr>
      <w:r w:rsidRPr="006B0A09">
        <w:rPr>
          <w:b/>
        </w:rPr>
        <w:t>Rendező</w:t>
      </w:r>
      <w:r>
        <w:t xml:space="preserve">: </w:t>
      </w:r>
      <w:r w:rsidR="00CD63D7">
        <w:t>HSE</w:t>
      </w:r>
    </w:p>
    <w:p w:rsidR="006B0A09" w:rsidRDefault="006B0A09" w:rsidP="00CD7235">
      <w:pPr>
        <w:spacing w:after="0" w:line="240" w:lineRule="auto"/>
        <w:ind w:left="284"/>
        <w:jc w:val="both"/>
      </w:pPr>
      <w:r w:rsidRPr="006B0A09">
        <w:rPr>
          <w:b/>
        </w:rPr>
        <w:t>Elnök, pályakitűző</w:t>
      </w:r>
      <w:r>
        <w:t xml:space="preserve">: </w:t>
      </w:r>
      <w:r w:rsidR="00CD63D7">
        <w:t>Jenővári Gabriella</w:t>
      </w:r>
    </w:p>
    <w:p w:rsidR="00CD63D7" w:rsidRDefault="00CD63D7" w:rsidP="00CD7235">
      <w:pPr>
        <w:spacing w:after="0" w:line="240" w:lineRule="auto"/>
        <w:ind w:left="284"/>
        <w:jc w:val="both"/>
      </w:pPr>
    </w:p>
    <w:p w:rsidR="006B0A09" w:rsidRDefault="006B0A09" w:rsidP="00CD7235">
      <w:pPr>
        <w:spacing w:after="0" w:line="240" w:lineRule="auto"/>
        <w:ind w:left="284"/>
        <w:jc w:val="both"/>
      </w:pPr>
      <w:r w:rsidRPr="006B0A09">
        <w:rPr>
          <w:b/>
        </w:rPr>
        <w:t>Pályák, kategóriák</w:t>
      </w:r>
      <w:r w:rsidRPr="006B0A09">
        <w:t xml:space="preserve">: </w:t>
      </w:r>
    </w:p>
    <w:p w:rsidR="006B0A09" w:rsidRDefault="00B61F8A" w:rsidP="00CD7235">
      <w:pPr>
        <w:spacing w:after="0" w:line="240" w:lineRule="auto"/>
        <w:ind w:left="284"/>
        <w:jc w:val="both"/>
      </w:pPr>
      <w:r>
        <w:t xml:space="preserve">   </w:t>
      </w:r>
      <w:r w:rsidR="00FE77B5">
        <w:tab/>
      </w:r>
      <w:r w:rsidR="00FE77B5">
        <w:tab/>
      </w:r>
      <w:r w:rsidR="006B0A09" w:rsidRPr="00B61F8A">
        <w:rPr>
          <w:b/>
        </w:rPr>
        <w:t xml:space="preserve">Táv </w:t>
      </w:r>
      <w:r w:rsidR="006B0A09" w:rsidRPr="006B0A09">
        <w:t>(km)</w:t>
      </w:r>
      <w:r>
        <w:t xml:space="preserve">  </w:t>
      </w:r>
      <w:r w:rsidRPr="00B61F8A">
        <w:rPr>
          <w:b/>
        </w:rPr>
        <w:t>Szint</w:t>
      </w:r>
      <w:r w:rsidR="006B0A09" w:rsidRPr="006B0A09">
        <w:t>(m)</w:t>
      </w:r>
      <w:r w:rsidR="006B0A09" w:rsidRPr="00B61F8A">
        <w:rPr>
          <w:b/>
        </w:rPr>
        <w:t>Pontok</w:t>
      </w:r>
      <w:r>
        <w:tab/>
      </w:r>
      <w:r>
        <w:tab/>
      </w:r>
      <w:r w:rsidR="006B0A09" w:rsidRPr="00B61F8A">
        <w:rPr>
          <w:b/>
        </w:rPr>
        <w:t>Kategóriá</w:t>
      </w:r>
      <w:r w:rsidR="006B0A09" w:rsidRPr="006B0A09">
        <w:t>k</w:t>
      </w:r>
    </w:p>
    <w:p w:rsidR="006B0A09" w:rsidRDefault="006B0A09" w:rsidP="00CD7235">
      <w:pPr>
        <w:spacing w:after="0" w:line="240" w:lineRule="auto"/>
        <w:ind w:left="284" w:firstLine="424"/>
        <w:jc w:val="both"/>
      </w:pPr>
      <w:r w:rsidRPr="00911E28">
        <w:rPr>
          <w:b/>
        </w:rPr>
        <w:t>K1</w:t>
      </w:r>
      <w:r>
        <w:tab/>
      </w:r>
      <w:r w:rsidR="00FE77B5">
        <w:t xml:space="preserve">    </w:t>
      </w:r>
      <w:r w:rsidRPr="006B0A09">
        <w:t>1,</w:t>
      </w:r>
      <w:r w:rsidR="00CD63D7">
        <w:t>8</w:t>
      </w:r>
      <w:r>
        <w:tab/>
        <w:t xml:space="preserve"> </w:t>
      </w:r>
      <w:r w:rsidR="00FE77B5">
        <w:t xml:space="preserve">    </w:t>
      </w:r>
      <w:r w:rsidR="00CD63D7">
        <w:t>7</w:t>
      </w:r>
      <w:r w:rsidRPr="006B0A09">
        <w:t>0</w:t>
      </w:r>
      <w:r>
        <w:tab/>
        <w:t xml:space="preserve"> </w:t>
      </w:r>
      <w:r w:rsidR="00FE77B5">
        <w:t xml:space="preserve">    </w:t>
      </w:r>
      <w:r w:rsidRPr="006B0A09">
        <w:t>6</w:t>
      </w:r>
      <w:r>
        <w:tab/>
      </w:r>
      <w:r>
        <w:tab/>
      </w:r>
      <w:r w:rsidRPr="006B0A09">
        <w:t>Nyílt Kezdő 1</w:t>
      </w:r>
    </w:p>
    <w:p w:rsidR="006B0A09" w:rsidRDefault="006B0A09" w:rsidP="00CD7235">
      <w:pPr>
        <w:spacing w:after="0" w:line="240" w:lineRule="auto"/>
        <w:ind w:left="284" w:firstLine="424"/>
        <w:jc w:val="both"/>
      </w:pPr>
      <w:r w:rsidRPr="00911E28">
        <w:rPr>
          <w:b/>
        </w:rPr>
        <w:t>K2</w:t>
      </w:r>
      <w:r>
        <w:tab/>
      </w:r>
      <w:r w:rsidR="00FE77B5">
        <w:t xml:space="preserve">    </w:t>
      </w:r>
      <w:r w:rsidR="00CD63D7">
        <w:t>2,6</w:t>
      </w:r>
      <w:r>
        <w:tab/>
        <w:t xml:space="preserve"> </w:t>
      </w:r>
      <w:r w:rsidR="00FE77B5">
        <w:t xml:space="preserve">   </w:t>
      </w:r>
      <w:r w:rsidR="00CD63D7">
        <w:t>110</w:t>
      </w:r>
      <w:r>
        <w:tab/>
        <w:t xml:space="preserve"> </w:t>
      </w:r>
      <w:r w:rsidR="00FE77B5">
        <w:t xml:space="preserve">    </w:t>
      </w:r>
      <w:r w:rsidR="00CD63D7">
        <w:t>8</w:t>
      </w:r>
      <w:r>
        <w:tab/>
      </w:r>
      <w:r>
        <w:tab/>
      </w:r>
      <w:r w:rsidRPr="006B0A09">
        <w:t>Nyílt Kezdő 2, N14C, F14C</w:t>
      </w:r>
    </w:p>
    <w:p w:rsidR="006B0A09" w:rsidRDefault="006B0A09" w:rsidP="00CD7235">
      <w:pPr>
        <w:spacing w:after="0" w:line="240" w:lineRule="auto"/>
        <w:ind w:left="284" w:firstLine="424"/>
        <w:jc w:val="both"/>
      </w:pPr>
      <w:r w:rsidRPr="00911E28">
        <w:rPr>
          <w:b/>
        </w:rPr>
        <w:t>C</w:t>
      </w:r>
      <w:r>
        <w:tab/>
      </w:r>
      <w:r w:rsidR="00FE77B5">
        <w:t xml:space="preserve">    </w:t>
      </w:r>
      <w:r w:rsidRPr="006B0A09">
        <w:t>2,</w:t>
      </w:r>
      <w:r w:rsidR="00CD63D7">
        <w:t>7</w:t>
      </w:r>
      <w:r>
        <w:tab/>
      </w:r>
      <w:r w:rsidR="00FE77B5">
        <w:t xml:space="preserve">    </w:t>
      </w:r>
      <w:r w:rsidR="00CD63D7">
        <w:t>110</w:t>
      </w:r>
      <w:r>
        <w:tab/>
        <w:t xml:space="preserve"> </w:t>
      </w:r>
      <w:r w:rsidR="00FE77B5">
        <w:t xml:space="preserve">    </w:t>
      </w:r>
      <w:r w:rsidR="00CD63D7">
        <w:t>8</w:t>
      </w:r>
      <w:r>
        <w:tab/>
      </w:r>
      <w:r>
        <w:tab/>
      </w:r>
      <w:r w:rsidRPr="006B0A09">
        <w:t>Nyílt Könnyű, N15-18C, F15-18C, N65</w:t>
      </w:r>
    </w:p>
    <w:p w:rsidR="006B0A09" w:rsidRDefault="006B0A09" w:rsidP="00CD7235">
      <w:pPr>
        <w:spacing w:after="0" w:line="240" w:lineRule="auto"/>
        <w:ind w:left="284" w:firstLine="424"/>
        <w:jc w:val="both"/>
      </w:pPr>
      <w:r w:rsidRPr="00911E28">
        <w:rPr>
          <w:b/>
        </w:rPr>
        <w:t>B1</w:t>
      </w:r>
      <w:r>
        <w:tab/>
      </w:r>
      <w:r w:rsidR="00FE77B5">
        <w:t xml:space="preserve">    </w:t>
      </w:r>
      <w:r w:rsidR="00CD63D7">
        <w:t>3,4</w:t>
      </w:r>
      <w:r>
        <w:tab/>
      </w:r>
      <w:r w:rsidR="00FE77B5">
        <w:t xml:space="preserve">    </w:t>
      </w:r>
      <w:r w:rsidR="00CD63D7">
        <w:t>150</w:t>
      </w:r>
      <w:r>
        <w:tab/>
      </w:r>
      <w:r w:rsidR="00FE77B5">
        <w:t xml:space="preserve">    </w:t>
      </w:r>
      <w:r>
        <w:t xml:space="preserve"> </w:t>
      </w:r>
      <w:r w:rsidRPr="006B0A09">
        <w:t>9</w:t>
      </w:r>
      <w:r>
        <w:tab/>
      </w:r>
      <w:r>
        <w:tab/>
      </w:r>
      <w:r w:rsidRPr="006B0A09">
        <w:t>N16B, F16B, N55, F65, F75</w:t>
      </w:r>
    </w:p>
    <w:p w:rsidR="006B0A09" w:rsidRDefault="006B0A09" w:rsidP="00CD7235">
      <w:pPr>
        <w:spacing w:after="0" w:line="240" w:lineRule="auto"/>
        <w:ind w:left="284" w:firstLine="424"/>
        <w:jc w:val="both"/>
      </w:pPr>
      <w:r w:rsidRPr="00911E28">
        <w:rPr>
          <w:b/>
        </w:rPr>
        <w:t>B2</w:t>
      </w:r>
      <w:r>
        <w:tab/>
      </w:r>
      <w:r w:rsidR="00FE77B5">
        <w:t xml:space="preserve">    </w:t>
      </w:r>
      <w:r w:rsidR="00CD63D7">
        <w:t>4,1</w:t>
      </w:r>
      <w:r>
        <w:tab/>
      </w:r>
      <w:r w:rsidR="00FE77B5">
        <w:t xml:space="preserve">   </w:t>
      </w:r>
      <w:r w:rsidR="00CD63D7">
        <w:t xml:space="preserve"> </w:t>
      </w:r>
      <w:r w:rsidRPr="006B0A09">
        <w:t>180</w:t>
      </w:r>
      <w:r>
        <w:tab/>
      </w:r>
      <w:r w:rsidR="00FE77B5">
        <w:t xml:space="preserve">   </w:t>
      </w:r>
      <w:r w:rsidRPr="006B0A09">
        <w:t>1</w:t>
      </w:r>
      <w:r w:rsidR="00CD63D7">
        <w:t>0</w:t>
      </w:r>
      <w:r>
        <w:tab/>
      </w:r>
      <w:r>
        <w:tab/>
      </w:r>
      <w:r w:rsidRPr="006B0A09">
        <w:t>N18B, F18B, N21B, N45, F55</w:t>
      </w:r>
    </w:p>
    <w:p w:rsidR="006B0A09" w:rsidRDefault="006B0A09" w:rsidP="00CD7235">
      <w:pPr>
        <w:spacing w:after="0" w:line="240" w:lineRule="auto"/>
        <w:ind w:left="284" w:firstLine="424"/>
        <w:jc w:val="both"/>
      </w:pPr>
      <w:r w:rsidRPr="00911E28">
        <w:rPr>
          <w:b/>
        </w:rPr>
        <w:t>A1</w:t>
      </w:r>
      <w:r>
        <w:tab/>
      </w:r>
      <w:r w:rsidR="00FE77B5">
        <w:t xml:space="preserve">    </w:t>
      </w:r>
      <w:r w:rsidR="00CD63D7">
        <w:t>5,2</w:t>
      </w:r>
      <w:r>
        <w:tab/>
      </w:r>
      <w:r w:rsidR="00FE77B5">
        <w:t xml:space="preserve">   </w:t>
      </w:r>
      <w:r w:rsidRPr="006B0A09">
        <w:t>210</w:t>
      </w:r>
      <w:r>
        <w:tab/>
      </w:r>
      <w:r w:rsidR="00FE77B5">
        <w:t xml:space="preserve">   </w:t>
      </w:r>
      <w:r w:rsidR="00CD63D7">
        <w:t>13</w:t>
      </w:r>
      <w:r>
        <w:tab/>
      </w:r>
      <w:r>
        <w:tab/>
      </w:r>
      <w:r w:rsidRPr="006B0A09">
        <w:t>F21B, N21A, N35, F45</w:t>
      </w:r>
    </w:p>
    <w:p w:rsidR="00E5121B" w:rsidRPr="00E5121B" w:rsidRDefault="006B0A09" w:rsidP="00CD7235">
      <w:pPr>
        <w:spacing w:after="120" w:line="240" w:lineRule="auto"/>
        <w:ind w:left="284" w:firstLine="424"/>
        <w:jc w:val="both"/>
      </w:pPr>
      <w:r w:rsidRPr="00911E28">
        <w:rPr>
          <w:b/>
        </w:rPr>
        <w:t>A2</w:t>
      </w:r>
      <w:r>
        <w:tab/>
      </w:r>
      <w:r w:rsidR="00FE77B5">
        <w:t xml:space="preserve">    </w:t>
      </w:r>
      <w:r w:rsidR="00CD63D7">
        <w:t>5,9</w:t>
      </w:r>
      <w:r>
        <w:tab/>
      </w:r>
      <w:r w:rsidR="00FE77B5">
        <w:t xml:space="preserve">   </w:t>
      </w:r>
      <w:r w:rsidR="00CD63D7">
        <w:t>210</w:t>
      </w:r>
      <w:r>
        <w:tab/>
      </w:r>
      <w:r w:rsidR="00FE77B5">
        <w:t xml:space="preserve">   </w:t>
      </w:r>
      <w:r w:rsidR="00CD63D7">
        <w:t>13</w:t>
      </w:r>
      <w:r>
        <w:tab/>
      </w:r>
      <w:r>
        <w:tab/>
      </w:r>
      <w:r w:rsidRPr="006B0A09">
        <w:t>F21A, F35</w:t>
      </w:r>
      <w:r>
        <w:t xml:space="preserve"> </w:t>
      </w:r>
    </w:p>
    <w:p w:rsidR="004B3F3D" w:rsidRDefault="00911E28" w:rsidP="00CD7235">
      <w:pPr>
        <w:spacing w:line="240" w:lineRule="auto"/>
        <w:ind w:left="284"/>
      </w:pPr>
      <w:r w:rsidRPr="00911E28">
        <w:rPr>
          <w:b/>
        </w:rPr>
        <w:t>A térkép</w:t>
      </w:r>
      <w:r>
        <w:t xml:space="preserve">: </w:t>
      </w:r>
      <w:r w:rsidR="00CD63D7">
        <w:t>Vadaskert (Fenyőgyöngye)</w:t>
      </w:r>
      <w:r>
        <w:t xml:space="preserve"> helyesbítve 20</w:t>
      </w:r>
      <w:r w:rsidR="00CD63D7">
        <w:t>14</w:t>
      </w:r>
      <w:r>
        <w:t>-20</w:t>
      </w:r>
      <w:r w:rsidR="00CD63D7">
        <w:t>15</w:t>
      </w:r>
      <w:r>
        <w:t>-ben</w:t>
      </w:r>
      <w:r w:rsidR="00FA6BC3">
        <w:t>, méretarány 1:7500</w:t>
      </w:r>
      <w:r w:rsidR="00CD63D7">
        <w:t xml:space="preserve"> (1:10 000 az A-pályákon)</w:t>
      </w:r>
      <w:r w:rsidR="00DD3668">
        <w:t>.</w:t>
      </w:r>
    </w:p>
    <w:p w:rsidR="00AB3F59" w:rsidRDefault="00DD3668" w:rsidP="00CD7235">
      <w:pPr>
        <w:spacing w:line="240" w:lineRule="auto"/>
        <w:ind w:left="284"/>
        <w:jc w:val="both"/>
      </w:pPr>
      <w:r>
        <w:rPr>
          <w:b/>
        </w:rPr>
        <w:t>Első rajt</w:t>
      </w:r>
      <w:r w:rsidRPr="00DD3668">
        <w:t>:</w:t>
      </w:r>
      <w:r>
        <w:t xml:space="preserve"> 20:</w:t>
      </w:r>
      <w:r w:rsidR="00CD63D7">
        <w:t>4</w:t>
      </w:r>
      <w:r>
        <w:t>0 (naplemente:</w:t>
      </w:r>
      <w:r w:rsidR="00CD63D7">
        <w:t>20:17</w:t>
      </w:r>
      <w:r>
        <w:t xml:space="preserve">), </w:t>
      </w:r>
      <w:r w:rsidRPr="002E5BBA">
        <w:rPr>
          <w:b/>
        </w:rPr>
        <w:t>utolsó rajt</w:t>
      </w:r>
      <w:r>
        <w:t>: 21:</w:t>
      </w:r>
      <w:r w:rsidR="00CD63D7">
        <w:t>40</w:t>
      </w:r>
      <w:r>
        <w:t xml:space="preserve">, </w:t>
      </w:r>
      <w:r w:rsidRPr="002E5BBA">
        <w:rPr>
          <w:b/>
        </w:rPr>
        <w:t>utolsó beérkező</w:t>
      </w:r>
      <w:r>
        <w:t xml:space="preserve">: </w:t>
      </w:r>
      <w:r w:rsidR="00CD63D7">
        <w:t>23:18</w:t>
      </w:r>
      <w:r w:rsidR="002E5BBA">
        <w:t xml:space="preserve">. </w:t>
      </w:r>
    </w:p>
    <w:p w:rsidR="00DD3668" w:rsidRDefault="00DD3668" w:rsidP="00CD7235">
      <w:pPr>
        <w:spacing w:after="120" w:line="240" w:lineRule="auto"/>
        <w:ind w:left="284"/>
        <w:jc w:val="both"/>
      </w:pPr>
      <w:r w:rsidRPr="00DD3668">
        <w:t>A</w:t>
      </w:r>
      <w:r>
        <w:t xml:space="preserve"> kezdő és nyílt kategóriákban lehetőség volt szürkületi, valamint többes és kísérős indulásra. A kijárási korlátozások szabta szűk keretek között több pálya is teljesíthető volt.</w:t>
      </w:r>
    </w:p>
    <w:p w:rsidR="00FE7FB5" w:rsidRPr="00FA6BC3" w:rsidRDefault="00FE7FB5" w:rsidP="00CD7235">
      <w:pPr>
        <w:spacing w:after="120" w:line="240" w:lineRule="auto"/>
        <w:jc w:val="both"/>
        <w:rPr>
          <w:b/>
          <w:color w:val="0070C0"/>
        </w:rPr>
      </w:pPr>
      <w:r w:rsidRPr="00FA6BC3">
        <w:rPr>
          <w:b/>
          <w:color w:val="0070C0"/>
        </w:rPr>
        <w:t>Részvételi adatok</w:t>
      </w:r>
    </w:p>
    <w:p w:rsidR="00A05BF8" w:rsidRDefault="00A05BF8" w:rsidP="00CD7235">
      <w:pPr>
        <w:spacing w:after="120" w:line="240" w:lineRule="auto"/>
        <w:ind w:left="284"/>
        <w:jc w:val="both"/>
      </w:pPr>
      <w:r>
        <w:t xml:space="preserve">A nevezés lezártáig </w:t>
      </w:r>
      <w:r w:rsidR="00CD63D7">
        <w:t>65</w:t>
      </w:r>
      <w:r>
        <w:t xml:space="preserve"> versenyző jelentkezett. </w:t>
      </w:r>
      <w:r w:rsidRPr="00A05BF8">
        <w:rPr>
          <w:b/>
        </w:rPr>
        <w:t xml:space="preserve">Az indulók létszáma </w:t>
      </w:r>
      <w:r w:rsidR="00CD63D7">
        <w:rPr>
          <w:b/>
        </w:rPr>
        <w:t>72</w:t>
      </w:r>
      <w:r>
        <w:t xml:space="preserve"> volt,</w:t>
      </w:r>
      <w:r w:rsidR="00565535">
        <w:t xml:space="preserve"> egynél</w:t>
      </w:r>
      <w:r>
        <w:t xml:space="preserve"> </w:t>
      </w:r>
      <w:r w:rsidR="00565535">
        <w:t>több</w:t>
      </w:r>
      <w:r>
        <w:t xml:space="preserve"> pályát </w:t>
      </w:r>
      <w:r w:rsidR="00565535">
        <w:t>senki sem futott</w:t>
      </w:r>
      <w:r>
        <w:t xml:space="preserve">. A résztvevő </w:t>
      </w:r>
      <w:r w:rsidR="00565535">
        <w:t>72</w:t>
      </w:r>
      <w:r>
        <w:t xml:space="preserve"> főből 17-en még nem rendelkeznek </w:t>
      </w:r>
      <w:proofErr w:type="spellStart"/>
      <w:r>
        <w:t>MTFSz</w:t>
      </w:r>
      <w:proofErr w:type="spellEnd"/>
      <w:r>
        <w:t xml:space="preserve"> nyilvántartási számmal. </w:t>
      </w:r>
    </w:p>
    <w:p w:rsidR="00FE7FB5" w:rsidRDefault="00A05BF8" w:rsidP="00CD7235">
      <w:pPr>
        <w:spacing w:after="120" w:line="240" w:lineRule="auto"/>
        <w:ind w:left="284"/>
        <w:jc w:val="both"/>
      </w:pPr>
      <w:r>
        <w:t>További jellemző adatok:</w:t>
      </w:r>
    </w:p>
    <w:p w:rsidR="00A05BF8" w:rsidRDefault="00A05BF8" w:rsidP="00CD7235">
      <w:pPr>
        <w:spacing w:after="0" w:line="240" w:lineRule="auto"/>
        <w:ind w:left="284"/>
        <w:jc w:val="both"/>
      </w:pPr>
      <w:r w:rsidRPr="00A05BF8">
        <w:rPr>
          <w:b/>
        </w:rPr>
        <w:t>Női/leány</w:t>
      </w:r>
      <w:r>
        <w:t xml:space="preserve"> résztvevők száma: </w:t>
      </w:r>
      <w:r w:rsidR="00565535">
        <w:t>2</w:t>
      </w:r>
      <w:r w:rsidR="0042264A">
        <w:t>6</w:t>
      </w:r>
    </w:p>
    <w:p w:rsidR="00A05BF8" w:rsidRDefault="00A05BF8" w:rsidP="00CD7235">
      <w:pPr>
        <w:spacing w:after="120" w:line="240" w:lineRule="auto"/>
        <w:ind w:left="284"/>
        <w:jc w:val="both"/>
      </w:pPr>
      <w:r w:rsidRPr="00A05BF8">
        <w:rPr>
          <w:b/>
        </w:rPr>
        <w:t>Férfi/fiú</w:t>
      </w:r>
      <w:r>
        <w:t xml:space="preserve"> résztvevők száma: </w:t>
      </w:r>
      <w:r w:rsidR="00565535">
        <w:t>4</w:t>
      </w:r>
      <w:r w:rsidR="0042264A">
        <w:t>6</w:t>
      </w:r>
    </w:p>
    <w:p w:rsidR="00A05BF8" w:rsidRDefault="00A05BF8" w:rsidP="00CD7235">
      <w:pPr>
        <w:spacing w:after="0" w:line="240" w:lineRule="auto"/>
        <w:ind w:left="284"/>
        <w:jc w:val="both"/>
      </w:pPr>
      <w:r>
        <w:rPr>
          <w:b/>
        </w:rPr>
        <w:t xml:space="preserve">21 év alattiak: </w:t>
      </w:r>
      <w:r w:rsidR="001F0735">
        <w:t>24</w:t>
      </w:r>
      <w:r>
        <w:t xml:space="preserve"> (</w:t>
      </w:r>
      <w:r w:rsidR="004570F5">
        <w:t xml:space="preserve">ebből </w:t>
      </w:r>
      <w:r>
        <w:t>nyilvántartási szám nélkül 1</w:t>
      </w:r>
      <w:r w:rsidR="001F0735">
        <w:t>0</w:t>
      </w:r>
      <w:r>
        <w:t>)</w:t>
      </w:r>
    </w:p>
    <w:p w:rsidR="00A05BF8" w:rsidRPr="00A05BF8" w:rsidRDefault="00A05BF8" w:rsidP="00CD7235">
      <w:pPr>
        <w:spacing w:after="120" w:line="240" w:lineRule="auto"/>
        <w:ind w:left="284"/>
        <w:jc w:val="both"/>
      </w:pPr>
      <w:r>
        <w:rPr>
          <w:b/>
        </w:rPr>
        <w:t xml:space="preserve">16 év alattiak: </w:t>
      </w:r>
      <w:r w:rsidR="001F0735">
        <w:t>15</w:t>
      </w:r>
      <w:r>
        <w:t xml:space="preserve"> (</w:t>
      </w:r>
      <w:r w:rsidR="004570F5">
        <w:t xml:space="preserve">ebből </w:t>
      </w:r>
      <w:r>
        <w:t>nyilvántartási szám nélkül 1</w:t>
      </w:r>
      <w:r w:rsidR="001F0735">
        <w:t>0</w:t>
      </w:r>
      <w:r>
        <w:t>)</w:t>
      </w:r>
    </w:p>
    <w:p w:rsidR="00FE7FB5" w:rsidRDefault="00A05BF8" w:rsidP="00CD7235">
      <w:pPr>
        <w:spacing w:line="240" w:lineRule="auto"/>
        <w:ind w:left="284"/>
        <w:jc w:val="both"/>
      </w:pPr>
      <w:r>
        <w:t>Az indulók korcsoportok szerinti megoszlását az 1. ábra, a pályák szerinti megoszlását a 2. ábra mutatja.</w:t>
      </w:r>
    </w:p>
    <w:p w:rsidR="00815A92" w:rsidRDefault="00CF312C" w:rsidP="00CD7235">
      <w:pPr>
        <w:spacing w:line="240" w:lineRule="auto"/>
        <w:ind w:left="284"/>
        <w:jc w:val="both"/>
      </w:pPr>
      <w:r>
        <w:rPr>
          <w:noProof/>
          <w:lang w:eastAsia="hu-HU"/>
        </w:rPr>
        <w:lastRenderedPageBreak/>
        <w:drawing>
          <wp:anchor distT="0" distB="0" distL="114300" distR="114300" simplePos="0" relativeHeight="251658240" behindDoc="0" locked="0" layoutInCell="1" allowOverlap="1" wp14:anchorId="335D30C6" wp14:editId="1924FBB1">
            <wp:simplePos x="0" y="0"/>
            <wp:positionH relativeFrom="column">
              <wp:posOffset>3681095</wp:posOffset>
            </wp:positionH>
            <wp:positionV relativeFrom="paragraph">
              <wp:posOffset>950595</wp:posOffset>
            </wp:positionV>
            <wp:extent cx="2295525" cy="2260600"/>
            <wp:effectExtent l="0" t="0" r="9525" b="6350"/>
            <wp:wrapThrough wrapText="bothSides">
              <wp:wrapPolygon edited="0">
                <wp:start x="0" y="0"/>
                <wp:lineTo x="0" y="21479"/>
                <wp:lineTo x="21510" y="21479"/>
                <wp:lineTo x="21510" y="0"/>
                <wp:lineTo x="0" y="0"/>
              </wp:wrapPolygon>
            </wp:wrapThrough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6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u-HU"/>
        </w:rPr>
        <w:drawing>
          <wp:inline distT="0" distB="0" distL="0" distR="0" wp14:anchorId="3378C6AF" wp14:editId="3B6AF9B2">
            <wp:extent cx="3321050" cy="3219395"/>
            <wp:effectExtent l="0" t="0" r="0" b="635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768" cy="32346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C064E">
        <w:t xml:space="preserve">   </w:t>
      </w:r>
    </w:p>
    <w:p w:rsidR="004C064E" w:rsidRDefault="004C064E" w:rsidP="00CD7235">
      <w:pPr>
        <w:spacing w:after="0" w:line="240" w:lineRule="auto"/>
        <w:ind w:left="284"/>
      </w:pPr>
    </w:p>
    <w:p w:rsidR="004C064E" w:rsidRPr="004C064E" w:rsidRDefault="004C064E" w:rsidP="00CD7235">
      <w:pPr>
        <w:spacing w:line="240" w:lineRule="auto"/>
        <w:ind w:left="1416" w:firstLine="708"/>
        <w:rPr>
          <w:i/>
        </w:rPr>
      </w:pPr>
      <w:r w:rsidRPr="004C064E">
        <w:rPr>
          <w:i/>
        </w:rPr>
        <w:t xml:space="preserve">   1. ábra</w:t>
      </w:r>
      <w:r w:rsidRPr="004C064E">
        <w:rPr>
          <w:i/>
        </w:rPr>
        <w:tab/>
      </w:r>
      <w:r w:rsidRPr="004C064E">
        <w:rPr>
          <w:i/>
        </w:rPr>
        <w:tab/>
      </w:r>
      <w:r w:rsidRPr="004C064E">
        <w:rPr>
          <w:i/>
        </w:rPr>
        <w:tab/>
      </w:r>
      <w:r w:rsidRPr="004C064E">
        <w:rPr>
          <w:i/>
        </w:rPr>
        <w:tab/>
      </w:r>
      <w:r w:rsidRPr="004C064E">
        <w:rPr>
          <w:i/>
        </w:rPr>
        <w:tab/>
      </w:r>
      <w:r>
        <w:rPr>
          <w:i/>
        </w:rPr>
        <w:t xml:space="preserve">         </w:t>
      </w:r>
      <w:r w:rsidRPr="004C064E">
        <w:rPr>
          <w:i/>
        </w:rPr>
        <w:t>2. ábra</w:t>
      </w:r>
    </w:p>
    <w:p w:rsidR="004C064E" w:rsidRDefault="004C064E" w:rsidP="00CD7235">
      <w:pPr>
        <w:spacing w:after="120" w:line="240" w:lineRule="auto"/>
        <w:jc w:val="both"/>
        <w:rPr>
          <w:b/>
          <w:color w:val="0070C0"/>
        </w:rPr>
      </w:pPr>
      <w:r>
        <w:rPr>
          <w:b/>
          <w:color w:val="0070C0"/>
        </w:rPr>
        <w:t>Helyezettek</w:t>
      </w:r>
    </w:p>
    <w:p w:rsidR="001B4670" w:rsidRPr="001B4670" w:rsidRDefault="001B4670" w:rsidP="00D70EEE">
      <w:pPr>
        <w:spacing w:after="120" w:line="240" w:lineRule="auto"/>
        <w:ind w:left="284"/>
        <w:jc w:val="both"/>
        <w:rPr>
          <w:b/>
        </w:rPr>
      </w:pPr>
      <w:r>
        <w:rPr>
          <w:b/>
        </w:rPr>
        <w:t>K1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B4670" w:rsidRDefault="001B4670" w:rsidP="00D70EEE">
      <w:pPr>
        <w:spacing w:after="0" w:line="240" w:lineRule="auto"/>
        <w:ind w:left="852"/>
        <w:jc w:val="both"/>
      </w:pPr>
      <w:r>
        <w:t>1</w:t>
      </w:r>
      <w:r>
        <w:tab/>
      </w:r>
      <w:r w:rsidR="00CF312C">
        <w:t>Juhász Ágota</w:t>
      </w:r>
      <w:r w:rsidR="00746F74">
        <w:t xml:space="preserve"> (2010)</w:t>
      </w:r>
      <w:r>
        <w:tab/>
      </w:r>
      <w:r w:rsidR="00CF312C">
        <w:tab/>
        <w:t>TSE</w:t>
      </w:r>
      <w:r>
        <w:tab/>
      </w:r>
      <w:r w:rsidR="00CF312C">
        <w:t>34</w:t>
      </w:r>
      <w:r>
        <w:t>:</w:t>
      </w:r>
      <w:r w:rsidR="00CF312C">
        <w:t>2</w:t>
      </w:r>
      <w:r>
        <w:t>1</w:t>
      </w:r>
    </w:p>
    <w:p w:rsidR="001B4670" w:rsidRDefault="001B4670" w:rsidP="00D70EEE">
      <w:pPr>
        <w:spacing w:after="0" w:line="240" w:lineRule="auto"/>
        <w:ind w:left="852"/>
        <w:jc w:val="both"/>
      </w:pPr>
      <w:r>
        <w:t>2</w:t>
      </w:r>
      <w:r>
        <w:tab/>
      </w:r>
      <w:proofErr w:type="spellStart"/>
      <w:r w:rsidR="00CF312C">
        <w:t>Teo</w:t>
      </w:r>
      <w:proofErr w:type="spellEnd"/>
      <w:r w:rsidR="00CF312C">
        <w:t xml:space="preserve"> Dóra</w:t>
      </w:r>
      <w:r w:rsidR="00DE6B25">
        <w:t xml:space="preserve"> </w:t>
      </w:r>
      <w:r w:rsidR="00DE6B25">
        <w:tab/>
      </w:r>
      <w:r w:rsidR="00746F74">
        <w:t xml:space="preserve"> </w:t>
      </w:r>
      <w:r>
        <w:tab/>
      </w:r>
      <w:r w:rsidR="00CF312C">
        <w:tab/>
        <w:t>OSC</w:t>
      </w:r>
      <w:r>
        <w:tab/>
      </w:r>
      <w:r w:rsidR="00CF312C">
        <w:t>48:00</w:t>
      </w:r>
    </w:p>
    <w:p w:rsidR="001B4670" w:rsidRDefault="001B4670" w:rsidP="00D70EEE">
      <w:pPr>
        <w:spacing w:after="0" w:line="240" w:lineRule="auto"/>
        <w:ind w:left="852"/>
        <w:jc w:val="both"/>
      </w:pPr>
      <w:r>
        <w:t>3</w:t>
      </w:r>
      <w:r>
        <w:tab/>
      </w:r>
      <w:r w:rsidR="00CF312C">
        <w:t>Bodnár Boldizsár</w:t>
      </w:r>
      <w:r w:rsidR="00746F74">
        <w:t xml:space="preserve"> (20</w:t>
      </w:r>
      <w:r w:rsidR="00DE6B25">
        <w:t>14</w:t>
      </w:r>
      <w:r w:rsidR="00746F74">
        <w:t>)</w:t>
      </w:r>
      <w:r w:rsidR="00DE6B25">
        <w:tab/>
        <w:t>MSE</w:t>
      </w:r>
      <w:r>
        <w:tab/>
      </w:r>
      <w:r w:rsidR="00DE6B25">
        <w:t>6</w:t>
      </w:r>
      <w:r>
        <w:t>4:</w:t>
      </w:r>
      <w:r w:rsidR="00DE6B25">
        <w:t>58</w:t>
      </w:r>
    </w:p>
    <w:p w:rsidR="004C064E" w:rsidRDefault="001B4670" w:rsidP="00CF312C">
      <w:pPr>
        <w:spacing w:after="0" w:line="240" w:lineRule="auto"/>
        <w:ind w:left="852"/>
        <w:jc w:val="both"/>
      </w:pPr>
      <w:r>
        <w:t>4</w:t>
      </w:r>
      <w:r>
        <w:tab/>
      </w:r>
      <w:r w:rsidR="00CF312C">
        <w:t>Demeter Száva</w:t>
      </w:r>
      <w:r w:rsidR="00746F74">
        <w:t xml:space="preserve"> (201</w:t>
      </w:r>
      <w:r w:rsidR="00DE6B25">
        <w:t>5</w:t>
      </w:r>
      <w:r w:rsidR="00746F74">
        <w:t>)</w:t>
      </w:r>
      <w:r w:rsidR="00CF312C">
        <w:tab/>
      </w:r>
      <w:r w:rsidR="00CF312C">
        <w:tab/>
      </w:r>
      <w:proofErr w:type="spellStart"/>
      <w:r w:rsidR="00DE6B25">
        <w:t>e.k</w:t>
      </w:r>
      <w:proofErr w:type="spellEnd"/>
      <w:r w:rsidR="00DE6B25">
        <w:t>.</w:t>
      </w:r>
      <w:r w:rsidR="00CF312C">
        <w:tab/>
      </w:r>
      <w:r w:rsidR="00DE6B25">
        <w:t>70</w:t>
      </w:r>
      <w:r w:rsidR="00CF312C">
        <w:t>:</w:t>
      </w:r>
      <w:r w:rsidR="00DE6B25">
        <w:t>5</w:t>
      </w:r>
      <w:r w:rsidR="00CF312C">
        <w:t>6</w:t>
      </w:r>
    </w:p>
    <w:p w:rsidR="00CF312C" w:rsidRDefault="00CF312C" w:rsidP="00D70EEE">
      <w:pPr>
        <w:spacing w:after="120" w:line="240" w:lineRule="auto"/>
        <w:ind w:left="852"/>
        <w:jc w:val="both"/>
      </w:pPr>
      <w:r>
        <w:t>5</w:t>
      </w:r>
      <w:r>
        <w:tab/>
        <w:t>Demeter Gyöngyvér</w:t>
      </w:r>
      <w:r w:rsidR="00DE6B25">
        <w:t xml:space="preserve"> (2015)</w:t>
      </w:r>
      <w:r w:rsidR="00DE6B25">
        <w:tab/>
      </w:r>
      <w:proofErr w:type="spellStart"/>
      <w:r w:rsidR="00DE6B25">
        <w:t>e.k</w:t>
      </w:r>
      <w:proofErr w:type="spellEnd"/>
      <w:r w:rsidR="00DE6B25">
        <w:t>.</w:t>
      </w:r>
      <w:r w:rsidR="00DE6B25">
        <w:tab/>
        <w:t>71:17</w:t>
      </w:r>
    </w:p>
    <w:p w:rsidR="001B4670" w:rsidRPr="001B4670" w:rsidRDefault="001B4670" w:rsidP="00D70EEE">
      <w:pPr>
        <w:spacing w:after="120" w:line="240" w:lineRule="auto"/>
        <w:ind w:left="284"/>
        <w:jc w:val="both"/>
        <w:rPr>
          <w:b/>
        </w:rPr>
      </w:pPr>
      <w:r w:rsidRPr="001B4670">
        <w:rPr>
          <w:b/>
        </w:rPr>
        <w:t>K2</w:t>
      </w:r>
    </w:p>
    <w:p w:rsidR="001B4670" w:rsidRDefault="001B4670" w:rsidP="00D70EEE">
      <w:pPr>
        <w:spacing w:after="0" w:line="240" w:lineRule="auto"/>
        <w:ind w:left="852"/>
        <w:jc w:val="both"/>
      </w:pPr>
      <w:r>
        <w:t>1</w:t>
      </w:r>
      <w:r>
        <w:tab/>
      </w:r>
      <w:proofErr w:type="spellStart"/>
      <w:r w:rsidR="00EC7699">
        <w:t>Fejérdy</w:t>
      </w:r>
      <w:proofErr w:type="spellEnd"/>
      <w:r w:rsidR="00EC7699">
        <w:t xml:space="preserve"> Boróka</w:t>
      </w:r>
      <w:r>
        <w:tab/>
      </w:r>
      <w:r w:rsidR="00746F74">
        <w:tab/>
      </w:r>
      <w:r w:rsidR="00CD2BB8">
        <w:tab/>
      </w:r>
      <w:r w:rsidR="00EC7699">
        <w:t>TTE</w:t>
      </w:r>
      <w:r>
        <w:tab/>
      </w:r>
      <w:r w:rsidR="00EC7699">
        <w:t>45</w:t>
      </w:r>
      <w:r>
        <w:t>:5</w:t>
      </w:r>
      <w:r w:rsidR="00EC7699">
        <w:t>7</w:t>
      </w:r>
    </w:p>
    <w:p w:rsidR="001B4670" w:rsidRDefault="001B4670" w:rsidP="00D70EEE">
      <w:pPr>
        <w:spacing w:after="0" w:line="240" w:lineRule="auto"/>
        <w:ind w:left="852"/>
        <w:jc w:val="both"/>
      </w:pPr>
      <w:r>
        <w:t>2</w:t>
      </w:r>
      <w:r>
        <w:tab/>
      </w:r>
      <w:proofErr w:type="spellStart"/>
      <w:r w:rsidR="00EC7699">
        <w:t>Czito</w:t>
      </w:r>
      <w:proofErr w:type="spellEnd"/>
      <w:r w:rsidR="00EC7699">
        <w:t xml:space="preserve"> Zoé </w:t>
      </w:r>
      <w:r w:rsidR="00EC7699">
        <w:tab/>
      </w:r>
      <w:r>
        <w:tab/>
      </w:r>
      <w:r w:rsidR="00CD2BB8">
        <w:tab/>
      </w:r>
      <w:r w:rsidR="00EC7699">
        <w:t>TTE</w:t>
      </w:r>
      <w:r>
        <w:tab/>
      </w:r>
      <w:r w:rsidR="00EC7699">
        <w:t>4</w:t>
      </w:r>
      <w:r>
        <w:t>6:</w:t>
      </w:r>
      <w:r w:rsidR="00EC7699">
        <w:t>06</w:t>
      </w:r>
    </w:p>
    <w:p w:rsidR="001B4670" w:rsidRDefault="00EC7699" w:rsidP="00D70EEE">
      <w:pPr>
        <w:spacing w:after="0" w:line="240" w:lineRule="auto"/>
        <w:ind w:left="852"/>
        <w:jc w:val="both"/>
      </w:pPr>
      <w:r>
        <w:t>2</w:t>
      </w:r>
      <w:r w:rsidR="001B4670">
        <w:tab/>
      </w:r>
      <w:r>
        <w:t xml:space="preserve">Kovács Lili </w:t>
      </w:r>
      <w:r>
        <w:tab/>
      </w:r>
      <w:r w:rsidR="001B4670">
        <w:tab/>
      </w:r>
      <w:r w:rsidR="00CD2BB8">
        <w:tab/>
      </w:r>
      <w:r>
        <w:t>TTE</w:t>
      </w:r>
      <w:r w:rsidR="001B4670">
        <w:tab/>
      </w:r>
      <w:r>
        <w:t>46</w:t>
      </w:r>
      <w:r w:rsidR="001B4670">
        <w:t>:</w:t>
      </w:r>
      <w:r>
        <w:t>06</w:t>
      </w:r>
    </w:p>
    <w:p w:rsidR="001B4670" w:rsidRDefault="001B4670" w:rsidP="00D70EEE">
      <w:pPr>
        <w:spacing w:after="0" w:line="240" w:lineRule="auto"/>
        <w:ind w:left="852"/>
        <w:jc w:val="both"/>
      </w:pPr>
      <w:r>
        <w:t>4</w:t>
      </w:r>
      <w:r>
        <w:tab/>
      </w:r>
      <w:r w:rsidR="00EC7699">
        <w:t xml:space="preserve">Kovács Zsuzsa </w:t>
      </w:r>
      <w:r w:rsidR="00EC7699">
        <w:tab/>
      </w:r>
      <w:r>
        <w:tab/>
      </w:r>
      <w:r w:rsidR="00CD2BB8">
        <w:tab/>
      </w:r>
      <w:r w:rsidR="00EC7699">
        <w:t>TTE</w:t>
      </w:r>
      <w:r>
        <w:tab/>
      </w:r>
      <w:r w:rsidR="00EC7699">
        <w:t>46</w:t>
      </w:r>
      <w:r>
        <w:t>:</w:t>
      </w:r>
      <w:r w:rsidR="00EC7699">
        <w:t>07</w:t>
      </w:r>
    </w:p>
    <w:p w:rsidR="001B4670" w:rsidRDefault="00EC7699" w:rsidP="00EC7699">
      <w:pPr>
        <w:spacing w:after="120" w:line="240" w:lineRule="auto"/>
        <w:ind w:left="852"/>
        <w:jc w:val="both"/>
      </w:pPr>
      <w:r>
        <w:t>5</w:t>
      </w:r>
      <w:r w:rsidR="001B4670">
        <w:tab/>
      </w:r>
      <w:proofErr w:type="spellStart"/>
      <w:r>
        <w:t>Fejérdy</w:t>
      </w:r>
      <w:proofErr w:type="spellEnd"/>
      <w:r w:rsidR="001B4670">
        <w:t xml:space="preserve"> </w:t>
      </w:r>
      <w:r>
        <w:t>Hang</w:t>
      </w:r>
      <w:r w:rsidR="00B96453">
        <w:t>a</w:t>
      </w:r>
      <w:r>
        <w:t xml:space="preserve"> </w:t>
      </w:r>
      <w:r>
        <w:tab/>
      </w:r>
      <w:r w:rsidR="001B4670">
        <w:tab/>
      </w:r>
      <w:r w:rsidR="00CD2BB8">
        <w:tab/>
      </w:r>
      <w:r>
        <w:t>TTE</w:t>
      </w:r>
      <w:r w:rsidR="001B4670">
        <w:tab/>
      </w:r>
      <w:r>
        <w:t>48</w:t>
      </w:r>
      <w:r w:rsidR="001B4670">
        <w:t>:</w:t>
      </w:r>
      <w:r>
        <w:t>05</w:t>
      </w:r>
    </w:p>
    <w:p w:rsidR="004C064E" w:rsidRPr="00CD2BB8" w:rsidRDefault="00CD2BB8" w:rsidP="00D70EEE">
      <w:pPr>
        <w:spacing w:after="120" w:line="240" w:lineRule="auto"/>
        <w:ind w:left="284"/>
        <w:jc w:val="both"/>
        <w:rPr>
          <w:b/>
        </w:rPr>
      </w:pPr>
      <w:r>
        <w:rPr>
          <w:b/>
        </w:rPr>
        <w:t>C</w:t>
      </w:r>
    </w:p>
    <w:p w:rsidR="00CD2BB8" w:rsidRDefault="00CD2BB8" w:rsidP="00D70EEE">
      <w:pPr>
        <w:spacing w:after="0" w:line="240" w:lineRule="auto"/>
        <w:ind w:left="852"/>
        <w:jc w:val="both"/>
      </w:pPr>
      <w:r>
        <w:t>1</w:t>
      </w:r>
      <w:r>
        <w:tab/>
      </w:r>
      <w:r w:rsidR="00EC7699">
        <w:t>Kocsis Lina</w:t>
      </w:r>
      <w:r w:rsidR="008A15DF">
        <w:t xml:space="preserve"> (200</w:t>
      </w:r>
      <w:r w:rsidR="00EC7699">
        <w:t>4</w:t>
      </w:r>
      <w:r w:rsidR="008A15DF">
        <w:t>)</w:t>
      </w:r>
      <w:r>
        <w:tab/>
      </w:r>
      <w:r>
        <w:tab/>
      </w:r>
      <w:r w:rsidR="00EC7699">
        <w:t>SPA</w:t>
      </w:r>
      <w:r>
        <w:tab/>
      </w:r>
      <w:r w:rsidR="00EC7699">
        <w:t>32</w:t>
      </w:r>
      <w:r>
        <w:t>:</w:t>
      </w:r>
      <w:r w:rsidR="00EC7699">
        <w:t>42</w:t>
      </w:r>
    </w:p>
    <w:p w:rsidR="00CD2BB8" w:rsidRDefault="00CD2BB8" w:rsidP="00D70EEE">
      <w:pPr>
        <w:spacing w:after="0" w:line="240" w:lineRule="auto"/>
        <w:ind w:left="852"/>
        <w:jc w:val="both"/>
      </w:pPr>
      <w:r>
        <w:t>2</w:t>
      </w:r>
      <w:r>
        <w:tab/>
      </w:r>
      <w:r w:rsidR="00EC7699">
        <w:t xml:space="preserve">Bodó Hanna </w:t>
      </w:r>
      <w:r w:rsidR="008A15DF">
        <w:t>(2006)</w:t>
      </w:r>
      <w:r>
        <w:tab/>
      </w:r>
      <w:r w:rsidR="008A15DF">
        <w:tab/>
      </w:r>
      <w:r w:rsidR="00EC7699">
        <w:t>SPA</w:t>
      </w:r>
      <w:r>
        <w:tab/>
      </w:r>
      <w:r w:rsidR="00EC7699">
        <w:t>33</w:t>
      </w:r>
      <w:r>
        <w:t>:0</w:t>
      </w:r>
      <w:r w:rsidR="00EC7699">
        <w:t>4</w:t>
      </w:r>
    </w:p>
    <w:p w:rsidR="00CD2BB8" w:rsidRDefault="00CD2BB8" w:rsidP="00D70EEE">
      <w:pPr>
        <w:spacing w:after="120" w:line="240" w:lineRule="auto"/>
        <w:ind w:left="852"/>
        <w:jc w:val="both"/>
      </w:pPr>
      <w:r>
        <w:t>3</w:t>
      </w:r>
      <w:r>
        <w:tab/>
      </w:r>
      <w:proofErr w:type="spellStart"/>
      <w:r w:rsidR="00EC7699">
        <w:t>Jendrics</w:t>
      </w:r>
      <w:proofErr w:type="spellEnd"/>
      <w:r>
        <w:t xml:space="preserve"> </w:t>
      </w:r>
      <w:r w:rsidR="00EC7699">
        <w:t>Anna</w:t>
      </w:r>
      <w:r w:rsidR="008A15DF">
        <w:t xml:space="preserve"> (200</w:t>
      </w:r>
      <w:r w:rsidR="00EC7699">
        <w:t>4</w:t>
      </w:r>
      <w:r w:rsidR="008A15DF">
        <w:t>)</w:t>
      </w:r>
      <w:r>
        <w:tab/>
      </w:r>
      <w:r>
        <w:tab/>
      </w:r>
      <w:r w:rsidR="00EC7699">
        <w:t>SPA</w:t>
      </w:r>
      <w:r>
        <w:tab/>
      </w:r>
      <w:r w:rsidR="00EC7699">
        <w:t>35</w:t>
      </w:r>
      <w:r>
        <w:t>:</w:t>
      </w:r>
      <w:r w:rsidR="00EC7699">
        <w:t>22</w:t>
      </w:r>
    </w:p>
    <w:p w:rsidR="004C064E" w:rsidRPr="00CE5B09" w:rsidRDefault="00CE5B09" w:rsidP="00D70EEE">
      <w:pPr>
        <w:spacing w:after="120" w:line="240" w:lineRule="auto"/>
        <w:ind w:left="284"/>
        <w:jc w:val="both"/>
        <w:rPr>
          <w:b/>
        </w:rPr>
      </w:pPr>
      <w:r w:rsidRPr="00CE5B09">
        <w:rPr>
          <w:b/>
        </w:rPr>
        <w:t>B1</w:t>
      </w:r>
    </w:p>
    <w:p w:rsidR="00CE5B09" w:rsidRDefault="00CE5B09" w:rsidP="00D70EEE">
      <w:pPr>
        <w:spacing w:after="0" w:line="240" w:lineRule="auto"/>
        <w:ind w:left="852"/>
        <w:jc w:val="both"/>
      </w:pPr>
      <w:r>
        <w:t>1</w:t>
      </w:r>
      <w:r>
        <w:tab/>
      </w:r>
      <w:r w:rsidR="00A8483A">
        <w:t>Gárdonyi Csilla</w:t>
      </w:r>
      <w:r>
        <w:tab/>
      </w:r>
      <w:r w:rsidR="003C4AFA">
        <w:tab/>
      </w:r>
      <w:r w:rsidR="003C4AFA">
        <w:tab/>
      </w:r>
      <w:r w:rsidR="00A8483A">
        <w:t>MOM</w:t>
      </w:r>
      <w:r>
        <w:tab/>
      </w:r>
      <w:r w:rsidR="00A8483A">
        <w:t>26</w:t>
      </w:r>
      <w:r>
        <w:t>:</w:t>
      </w:r>
      <w:r w:rsidR="00A8483A">
        <w:t>25</w:t>
      </w:r>
    </w:p>
    <w:p w:rsidR="00CE5B09" w:rsidRDefault="00CE5B09" w:rsidP="00D70EEE">
      <w:pPr>
        <w:spacing w:after="0" w:line="240" w:lineRule="auto"/>
        <w:ind w:left="852"/>
        <w:jc w:val="both"/>
      </w:pPr>
      <w:r>
        <w:t>2</w:t>
      </w:r>
      <w:r>
        <w:tab/>
      </w:r>
      <w:proofErr w:type="spellStart"/>
      <w:r w:rsidR="00A8483A">
        <w:t>Walthier</w:t>
      </w:r>
      <w:proofErr w:type="spellEnd"/>
      <w:r>
        <w:t xml:space="preserve"> </w:t>
      </w:r>
      <w:r w:rsidR="00A8483A">
        <w:t>Júlia</w:t>
      </w:r>
      <w:r>
        <w:tab/>
      </w:r>
      <w:r w:rsidR="003C4AFA">
        <w:tab/>
      </w:r>
      <w:r w:rsidR="003C4AFA">
        <w:tab/>
      </w:r>
      <w:r w:rsidR="00A8483A">
        <w:t>SPA</w:t>
      </w:r>
      <w:r w:rsidR="00A8483A">
        <w:tab/>
        <w:t>46</w:t>
      </w:r>
      <w:r>
        <w:t>:</w:t>
      </w:r>
      <w:r w:rsidR="00A8483A">
        <w:t>23</w:t>
      </w:r>
    </w:p>
    <w:p w:rsidR="00CE5B09" w:rsidRDefault="00CE5B09" w:rsidP="00D70EEE">
      <w:pPr>
        <w:spacing w:after="120" w:line="240" w:lineRule="auto"/>
        <w:ind w:left="852"/>
        <w:jc w:val="both"/>
      </w:pPr>
      <w:r>
        <w:t>3</w:t>
      </w:r>
      <w:r>
        <w:tab/>
      </w:r>
      <w:proofErr w:type="spellStart"/>
      <w:r>
        <w:t>B</w:t>
      </w:r>
      <w:r w:rsidR="00A8483A">
        <w:t>urian</w:t>
      </w:r>
      <w:proofErr w:type="spellEnd"/>
      <w:r>
        <w:t xml:space="preserve"> </w:t>
      </w:r>
      <w:r w:rsidR="00A8483A">
        <w:t>Hanna</w:t>
      </w:r>
      <w:r>
        <w:tab/>
      </w:r>
      <w:r w:rsidR="003C4AFA">
        <w:tab/>
      </w:r>
      <w:r w:rsidR="003C4AFA">
        <w:tab/>
      </w:r>
      <w:r w:rsidR="00A8483A">
        <w:t>BEA</w:t>
      </w:r>
      <w:r>
        <w:tab/>
        <w:t>4</w:t>
      </w:r>
      <w:r w:rsidR="00A8483A">
        <w:t>8</w:t>
      </w:r>
      <w:r>
        <w:t>:</w:t>
      </w:r>
      <w:r w:rsidR="00A8483A">
        <w:t>08</w:t>
      </w:r>
    </w:p>
    <w:p w:rsidR="004C064E" w:rsidRPr="00CE5B09" w:rsidRDefault="00CE5B09" w:rsidP="00D70EEE">
      <w:pPr>
        <w:spacing w:after="120" w:line="240" w:lineRule="auto"/>
        <w:ind w:left="284"/>
        <w:jc w:val="both"/>
        <w:rPr>
          <w:b/>
        </w:rPr>
      </w:pPr>
      <w:r w:rsidRPr="00CE5B09">
        <w:rPr>
          <w:b/>
        </w:rPr>
        <w:t>B2</w:t>
      </w:r>
    </w:p>
    <w:p w:rsidR="00CE5B09" w:rsidRDefault="00CE5B09" w:rsidP="00D70EEE">
      <w:pPr>
        <w:spacing w:after="0" w:line="240" w:lineRule="auto"/>
        <w:ind w:left="852"/>
        <w:jc w:val="both"/>
      </w:pPr>
      <w:r>
        <w:t>1</w:t>
      </w:r>
      <w:r>
        <w:tab/>
      </w:r>
      <w:r w:rsidR="003C4AFA">
        <w:t>Balogh Máté</w:t>
      </w:r>
      <w:r>
        <w:tab/>
      </w:r>
      <w:r w:rsidR="003C4AFA">
        <w:tab/>
      </w:r>
      <w:r w:rsidR="003C4AFA">
        <w:tab/>
        <w:t>SPA</w:t>
      </w:r>
      <w:r>
        <w:tab/>
      </w:r>
      <w:r w:rsidR="00A04F08">
        <w:t xml:space="preserve">   </w:t>
      </w:r>
      <w:r>
        <w:t>4</w:t>
      </w:r>
      <w:r w:rsidR="003C4AFA">
        <w:t>0</w:t>
      </w:r>
      <w:r>
        <w:t>:</w:t>
      </w:r>
      <w:r w:rsidR="003C4AFA">
        <w:t>08</w:t>
      </w:r>
    </w:p>
    <w:p w:rsidR="00CE5B09" w:rsidRDefault="00CE5B09" w:rsidP="00D70EEE">
      <w:pPr>
        <w:spacing w:after="0" w:line="240" w:lineRule="auto"/>
        <w:ind w:left="852"/>
        <w:jc w:val="both"/>
      </w:pPr>
      <w:r>
        <w:t>2</w:t>
      </w:r>
      <w:r>
        <w:tab/>
      </w:r>
      <w:proofErr w:type="spellStart"/>
      <w:r>
        <w:t>B</w:t>
      </w:r>
      <w:r w:rsidR="003C4AFA">
        <w:t>iacs</w:t>
      </w:r>
      <w:proofErr w:type="spellEnd"/>
      <w:r>
        <w:t xml:space="preserve"> </w:t>
      </w:r>
      <w:r w:rsidR="003C4AFA">
        <w:t>Zsófia</w:t>
      </w:r>
      <w:r>
        <w:tab/>
      </w:r>
      <w:r w:rsidR="003C4AFA">
        <w:tab/>
      </w:r>
      <w:r w:rsidR="003C4AFA">
        <w:tab/>
        <w:t>SPA</w:t>
      </w:r>
      <w:r>
        <w:tab/>
      </w:r>
      <w:r w:rsidR="003C4AFA">
        <w:t xml:space="preserve">   43</w:t>
      </w:r>
      <w:r>
        <w:t>:</w:t>
      </w:r>
      <w:r w:rsidR="003C4AFA">
        <w:t>4</w:t>
      </w:r>
      <w:r>
        <w:t>3</w:t>
      </w:r>
    </w:p>
    <w:p w:rsidR="009F333C" w:rsidRPr="00B96453" w:rsidRDefault="00CE5B09" w:rsidP="00B96453">
      <w:pPr>
        <w:spacing w:after="120" w:line="240" w:lineRule="auto"/>
        <w:ind w:left="852"/>
        <w:jc w:val="both"/>
      </w:pPr>
      <w:r>
        <w:t>3</w:t>
      </w:r>
      <w:r>
        <w:tab/>
      </w:r>
      <w:proofErr w:type="spellStart"/>
      <w:r w:rsidR="003C4AFA">
        <w:t>Csoboth</w:t>
      </w:r>
      <w:proofErr w:type="spellEnd"/>
      <w:r w:rsidR="003C4AFA">
        <w:t xml:space="preserve"> Mihály</w:t>
      </w:r>
      <w:r>
        <w:tab/>
      </w:r>
      <w:r w:rsidR="003C4AFA">
        <w:tab/>
      </w:r>
      <w:r w:rsidR="003C4AFA">
        <w:tab/>
      </w:r>
      <w:r>
        <w:t>SPA</w:t>
      </w:r>
      <w:r>
        <w:tab/>
      </w:r>
      <w:r w:rsidR="003C4AFA">
        <w:t xml:space="preserve">   45</w:t>
      </w:r>
      <w:r>
        <w:t>:</w:t>
      </w:r>
      <w:r w:rsidR="003C4AFA">
        <w:t>1</w:t>
      </w:r>
      <w:r>
        <w:t>5</w:t>
      </w:r>
    </w:p>
    <w:p w:rsidR="004C064E" w:rsidRPr="00CE5B09" w:rsidRDefault="00CE5B09" w:rsidP="00D70EEE">
      <w:pPr>
        <w:spacing w:after="120" w:line="240" w:lineRule="auto"/>
        <w:ind w:left="284"/>
        <w:jc w:val="both"/>
        <w:rPr>
          <w:b/>
        </w:rPr>
      </w:pPr>
      <w:r w:rsidRPr="00CE5B09">
        <w:rPr>
          <w:b/>
        </w:rPr>
        <w:lastRenderedPageBreak/>
        <w:t>A1</w:t>
      </w:r>
    </w:p>
    <w:p w:rsidR="00A04F08" w:rsidRDefault="00A04F08" w:rsidP="00D70EEE">
      <w:pPr>
        <w:spacing w:after="0" w:line="240" w:lineRule="auto"/>
        <w:ind w:left="852"/>
        <w:jc w:val="both"/>
      </w:pPr>
      <w:r>
        <w:t>1</w:t>
      </w:r>
      <w:r>
        <w:tab/>
      </w:r>
      <w:r w:rsidR="003C4AFA">
        <w:t>Sárközy Zsófia</w:t>
      </w:r>
      <w:r>
        <w:tab/>
      </w:r>
      <w:r w:rsidR="003C4AFA">
        <w:tab/>
      </w:r>
      <w:r w:rsidR="003C4AFA">
        <w:tab/>
        <w:t>SPA</w:t>
      </w:r>
      <w:r>
        <w:tab/>
      </w:r>
      <w:r w:rsidR="003C4AFA">
        <w:t xml:space="preserve">   48:40</w:t>
      </w:r>
    </w:p>
    <w:p w:rsidR="00A04F08" w:rsidRDefault="00A04F08" w:rsidP="00D70EEE">
      <w:pPr>
        <w:spacing w:after="0" w:line="240" w:lineRule="auto"/>
        <w:ind w:left="852"/>
        <w:jc w:val="both"/>
      </w:pPr>
      <w:r>
        <w:t>2</w:t>
      </w:r>
      <w:r>
        <w:tab/>
      </w:r>
      <w:proofErr w:type="spellStart"/>
      <w:r w:rsidR="003C4AFA">
        <w:t>Zacher</w:t>
      </w:r>
      <w:proofErr w:type="spellEnd"/>
      <w:r w:rsidR="003C4AFA">
        <w:t xml:space="preserve"> Noémi</w:t>
      </w:r>
      <w:r w:rsidR="003C4AFA">
        <w:tab/>
      </w:r>
      <w:r w:rsidR="003C4AFA">
        <w:tab/>
      </w:r>
      <w:r>
        <w:tab/>
      </w:r>
      <w:r w:rsidR="003C4AFA">
        <w:t>SPA</w:t>
      </w:r>
      <w:r>
        <w:tab/>
      </w:r>
      <w:r w:rsidR="003C4AFA">
        <w:t xml:space="preserve">   55</w:t>
      </w:r>
      <w:r>
        <w:t>:</w:t>
      </w:r>
      <w:r w:rsidR="003C4AFA">
        <w:t>2</w:t>
      </w:r>
      <w:r>
        <w:t>7</w:t>
      </w:r>
    </w:p>
    <w:p w:rsidR="00CE5B09" w:rsidRDefault="00A04F08" w:rsidP="00D70EEE">
      <w:pPr>
        <w:spacing w:after="120" w:line="240" w:lineRule="auto"/>
        <w:ind w:left="852"/>
        <w:jc w:val="both"/>
      </w:pPr>
      <w:r>
        <w:t>3</w:t>
      </w:r>
      <w:r>
        <w:tab/>
      </w:r>
      <w:r w:rsidR="003C4AFA">
        <w:t>Molnár Domokos</w:t>
      </w:r>
      <w:r w:rsidR="003C4AFA">
        <w:tab/>
      </w:r>
      <w:r>
        <w:tab/>
        <w:t>TTE</w:t>
      </w:r>
      <w:r>
        <w:tab/>
        <w:t>1:0</w:t>
      </w:r>
      <w:r w:rsidR="003C4AFA">
        <w:t>4</w:t>
      </w:r>
      <w:r>
        <w:t>:</w:t>
      </w:r>
      <w:r w:rsidR="003C4AFA">
        <w:t>13</w:t>
      </w:r>
    </w:p>
    <w:p w:rsidR="004C064E" w:rsidRPr="00C317BD" w:rsidRDefault="00C317BD" w:rsidP="00D70EEE">
      <w:pPr>
        <w:spacing w:after="120" w:line="240" w:lineRule="auto"/>
        <w:ind w:left="284"/>
        <w:jc w:val="both"/>
        <w:rPr>
          <w:b/>
        </w:rPr>
      </w:pPr>
      <w:r w:rsidRPr="00C317BD">
        <w:rPr>
          <w:b/>
        </w:rPr>
        <w:t>A2</w:t>
      </w:r>
    </w:p>
    <w:p w:rsidR="00C317BD" w:rsidRDefault="00C317BD" w:rsidP="00D70EEE">
      <w:pPr>
        <w:spacing w:after="0" w:line="240" w:lineRule="auto"/>
        <w:ind w:left="852"/>
        <w:jc w:val="both"/>
      </w:pPr>
      <w:r>
        <w:t>1</w:t>
      </w:r>
      <w:r>
        <w:tab/>
      </w:r>
      <w:r w:rsidR="00FD2A6C">
        <w:t>Gyulai Tamás</w:t>
      </w:r>
      <w:r w:rsidR="00FD2A6C">
        <w:tab/>
      </w:r>
      <w:r w:rsidR="00FD2A6C">
        <w:tab/>
      </w:r>
      <w:r w:rsidR="00FD2A6C">
        <w:tab/>
        <w:t>GTC</w:t>
      </w:r>
      <w:r>
        <w:tab/>
        <w:t xml:space="preserve">   5</w:t>
      </w:r>
      <w:r w:rsidR="00FD2A6C">
        <w:t>3</w:t>
      </w:r>
      <w:r>
        <w:t>:</w:t>
      </w:r>
      <w:r w:rsidR="00FD2A6C">
        <w:t>34</w:t>
      </w:r>
    </w:p>
    <w:p w:rsidR="00C317BD" w:rsidRDefault="00C317BD" w:rsidP="00D70EEE">
      <w:pPr>
        <w:spacing w:after="0" w:line="240" w:lineRule="auto"/>
        <w:ind w:left="852"/>
        <w:jc w:val="both"/>
      </w:pPr>
      <w:r>
        <w:t>2</w:t>
      </w:r>
      <w:r>
        <w:tab/>
      </w:r>
      <w:r w:rsidR="00FD2A6C">
        <w:t>Mihályi Ferenc</w:t>
      </w:r>
      <w:r>
        <w:tab/>
      </w:r>
      <w:r w:rsidR="00FD2A6C">
        <w:tab/>
      </w:r>
      <w:r w:rsidR="00FD2A6C">
        <w:tab/>
        <w:t>SPA</w:t>
      </w:r>
      <w:r>
        <w:tab/>
      </w:r>
      <w:r w:rsidR="00FD2A6C">
        <w:t xml:space="preserve">   59</w:t>
      </w:r>
      <w:r>
        <w:t>:</w:t>
      </w:r>
      <w:r w:rsidR="00FD2A6C">
        <w:t>32</w:t>
      </w:r>
    </w:p>
    <w:p w:rsidR="00C317BD" w:rsidRDefault="00C317BD" w:rsidP="00D70EEE">
      <w:pPr>
        <w:spacing w:line="240" w:lineRule="auto"/>
        <w:ind w:left="852"/>
        <w:jc w:val="both"/>
      </w:pPr>
      <w:r>
        <w:t>3</w:t>
      </w:r>
      <w:r>
        <w:tab/>
      </w:r>
      <w:proofErr w:type="spellStart"/>
      <w:r w:rsidR="00FD2A6C">
        <w:t>Gasztonyi</w:t>
      </w:r>
      <w:proofErr w:type="spellEnd"/>
      <w:r w:rsidR="00FD2A6C">
        <w:t xml:space="preserve"> Péter</w:t>
      </w:r>
      <w:r>
        <w:tab/>
      </w:r>
      <w:r w:rsidR="00FD2A6C">
        <w:tab/>
      </w:r>
      <w:r w:rsidR="00FD2A6C">
        <w:tab/>
        <w:t>GKS</w:t>
      </w:r>
      <w:r>
        <w:tab/>
        <w:t>1:0</w:t>
      </w:r>
      <w:r w:rsidR="00FD2A6C">
        <w:t>0</w:t>
      </w:r>
      <w:r>
        <w:t>:</w:t>
      </w:r>
      <w:r w:rsidR="00FD2A6C">
        <w:t>2</w:t>
      </w:r>
      <w:r>
        <w:t>5</w:t>
      </w:r>
    </w:p>
    <w:p w:rsidR="00FC460D" w:rsidRDefault="00FC460D" w:rsidP="00CD7235">
      <w:pPr>
        <w:spacing w:after="120" w:line="240" w:lineRule="auto"/>
        <w:jc w:val="both"/>
        <w:rPr>
          <w:b/>
          <w:color w:val="0070C0"/>
        </w:rPr>
      </w:pPr>
      <w:r>
        <w:rPr>
          <w:b/>
          <w:color w:val="0070C0"/>
        </w:rPr>
        <w:t>Következtetések</w:t>
      </w:r>
    </w:p>
    <w:p w:rsidR="004570F5" w:rsidRPr="004570F5" w:rsidRDefault="004570F5" w:rsidP="007F215D">
      <w:pPr>
        <w:spacing w:after="120" w:line="240" w:lineRule="auto"/>
        <w:ind w:left="284"/>
        <w:jc w:val="both"/>
      </w:pPr>
      <w:r>
        <w:t>A versenyt követően a levelezőlistán kértük a résztvevőket, hogy mondjanak véleményt és adjanak javaslatokat. A vélemények túlnyomó többsége igen pozitív volt</w:t>
      </w:r>
      <w:r w:rsidR="006F56F8">
        <w:t>, a megfogalmazott jav</w:t>
      </w:r>
      <w:r w:rsidR="00CE711E">
        <w:t>aslatokat beépített</w:t>
      </w:r>
      <w:r w:rsidR="006F56F8">
        <w:t xml:space="preserve">ük az alábbi következtetésekbe. </w:t>
      </w:r>
    </w:p>
    <w:p w:rsidR="00A31E85" w:rsidRDefault="00A31E85" w:rsidP="00CD7235">
      <w:pPr>
        <w:pStyle w:val="Listaszerbekezds"/>
        <w:numPr>
          <w:ilvl w:val="0"/>
          <w:numId w:val="2"/>
        </w:numPr>
        <w:spacing w:after="120" w:line="240" w:lineRule="auto"/>
        <w:ind w:left="641" w:hanging="357"/>
        <w:contextualSpacing w:val="0"/>
        <w:jc w:val="both"/>
      </w:pPr>
      <w:r w:rsidRPr="00A31E85">
        <w:rPr>
          <w:b/>
        </w:rPr>
        <w:t>Részvétel</w:t>
      </w:r>
      <w:r>
        <w:t>: a Rendezési Irányelvek szerint „</w:t>
      </w:r>
      <w:r w:rsidRPr="00A31E85">
        <w:rPr>
          <w:i/>
        </w:rPr>
        <w:t>az alkalmankénti</w:t>
      </w:r>
      <w:r>
        <w:t xml:space="preserve"> </w:t>
      </w:r>
      <w:r w:rsidRPr="00A31E85">
        <w:rPr>
          <w:b/>
          <w:i/>
        </w:rPr>
        <w:t>minimális részvételt 70 főre</w:t>
      </w:r>
      <w:r>
        <w:t xml:space="preserve"> </w:t>
      </w:r>
      <w:r w:rsidRPr="00A31E85">
        <w:rPr>
          <w:i/>
        </w:rPr>
        <w:t>becsüljük, a</w:t>
      </w:r>
      <w:r>
        <w:t xml:space="preserve"> </w:t>
      </w:r>
      <w:r w:rsidRPr="00A31E85">
        <w:rPr>
          <w:b/>
          <w:i/>
        </w:rPr>
        <w:t>részvételi cél alkalmanként 100 fő</w:t>
      </w:r>
      <w:r w:rsidR="00D25FEC">
        <w:t>.” A</w:t>
      </w:r>
      <w:r>
        <w:t xml:space="preserve"> fenti számok tükrében megállapítható, hogy </w:t>
      </w:r>
      <w:r w:rsidRPr="00CE711E">
        <w:rPr>
          <w:b/>
        </w:rPr>
        <w:t xml:space="preserve">a </w:t>
      </w:r>
      <w:r w:rsidR="007827D1">
        <w:rPr>
          <w:b/>
        </w:rPr>
        <w:t xml:space="preserve">minimálisan elvárt részvételi </w:t>
      </w:r>
      <w:r w:rsidRPr="00CE711E">
        <w:rPr>
          <w:b/>
        </w:rPr>
        <w:t>teljesült</w:t>
      </w:r>
      <w:r w:rsidRPr="00CE711E">
        <w:t>.</w:t>
      </w:r>
      <w:r w:rsidR="007827D1">
        <w:t xml:space="preserve"> A </w:t>
      </w:r>
      <w:r w:rsidR="007827D1" w:rsidRPr="00301411">
        <w:rPr>
          <w:b/>
        </w:rPr>
        <w:t>keddi versenynap</w:t>
      </w:r>
      <w:r w:rsidR="007827D1">
        <w:t xml:space="preserve"> miatt a tanulók csak kis számban tudtak részt venni, ezt a részvételi létszám tükrözte</w:t>
      </w:r>
      <w:r w:rsidR="00301411">
        <w:t>.</w:t>
      </w:r>
    </w:p>
    <w:p w:rsidR="00552908" w:rsidRDefault="00A31E85" w:rsidP="00CD7235">
      <w:pPr>
        <w:pStyle w:val="Listaszerbekezds"/>
        <w:numPr>
          <w:ilvl w:val="0"/>
          <w:numId w:val="2"/>
        </w:numPr>
        <w:spacing w:after="0" w:line="240" w:lineRule="auto"/>
        <w:ind w:left="641" w:hanging="357"/>
        <w:contextualSpacing w:val="0"/>
        <w:jc w:val="both"/>
      </w:pPr>
      <w:r w:rsidRPr="00A31E85">
        <w:rPr>
          <w:b/>
        </w:rPr>
        <w:t xml:space="preserve">A résztvevők </w:t>
      </w:r>
      <w:r w:rsidR="00CD7235">
        <w:rPr>
          <w:b/>
        </w:rPr>
        <w:t>meg</w:t>
      </w:r>
      <w:r w:rsidRPr="00A31E85">
        <w:rPr>
          <w:b/>
        </w:rPr>
        <w:t>oszlása</w:t>
      </w:r>
      <w:r>
        <w:t>:</w:t>
      </w:r>
    </w:p>
    <w:p w:rsidR="00552908" w:rsidRDefault="00565755" w:rsidP="00CD7235">
      <w:pPr>
        <w:pStyle w:val="Listaszerbekezds"/>
        <w:numPr>
          <w:ilvl w:val="0"/>
          <w:numId w:val="3"/>
        </w:numPr>
        <w:spacing w:after="120" w:line="240" w:lineRule="auto"/>
        <w:jc w:val="both"/>
      </w:pPr>
      <w:r>
        <w:rPr>
          <w:b/>
        </w:rPr>
        <w:t>A</w:t>
      </w:r>
      <w:r w:rsidR="00A31E85" w:rsidRPr="00552908">
        <w:rPr>
          <w:b/>
        </w:rPr>
        <w:t xml:space="preserve"> </w:t>
      </w:r>
      <w:r w:rsidR="00552908" w:rsidRPr="00552908">
        <w:rPr>
          <w:b/>
        </w:rPr>
        <w:t xml:space="preserve">résztvevők </w:t>
      </w:r>
      <w:r w:rsidR="007827D1">
        <w:rPr>
          <w:b/>
        </w:rPr>
        <w:t>harmada</w:t>
      </w:r>
      <w:r w:rsidR="00552908" w:rsidRPr="00552908">
        <w:rPr>
          <w:b/>
        </w:rPr>
        <w:t xml:space="preserve"> fiatal</w:t>
      </w:r>
      <w:r w:rsidR="00552908">
        <w:t xml:space="preserve"> volt, ami egybevetve a korábbi évek 13.4%-</w:t>
      </w:r>
      <w:proofErr w:type="spellStart"/>
      <w:r w:rsidR="008B08DB">
        <w:t>os</w:t>
      </w:r>
      <w:proofErr w:type="spellEnd"/>
      <w:r w:rsidR="008B08DB">
        <w:t xml:space="preserve"> arányával</w:t>
      </w:r>
      <w:r w:rsidR="00552908">
        <w:t xml:space="preserve"> (ld. </w:t>
      </w:r>
      <w:r w:rsidR="00552908" w:rsidRPr="00552908">
        <w:rPr>
          <w:i/>
        </w:rPr>
        <w:t>Az éjszakai versenyek áttekintése – alapvetés a továbbfejlesztéshez</w:t>
      </w:r>
      <w:r w:rsidR="00552908">
        <w:t xml:space="preserve"> c. elemzést) </w:t>
      </w:r>
      <w:r w:rsidR="00A31E85">
        <w:t xml:space="preserve"> </w:t>
      </w:r>
      <w:r w:rsidR="00552908">
        <w:t>bíztató és pozitív</w:t>
      </w:r>
      <w:r w:rsidR="007827D1">
        <w:t>, az előző forduló 50%-</w:t>
      </w:r>
      <w:proofErr w:type="spellStart"/>
      <w:r w:rsidR="007827D1">
        <w:t>os</w:t>
      </w:r>
      <w:proofErr w:type="spellEnd"/>
      <w:r w:rsidR="007827D1">
        <w:t xml:space="preserve"> arányához képest visszaesés, ami egyértelműen a tanulók említett távolmaradásának a következménye</w:t>
      </w:r>
      <w:r w:rsidR="00552908">
        <w:t xml:space="preserve">. </w:t>
      </w:r>
    </w:p>
    <w:p w:rsidR="00FC460D" w:rsidRDefault="007827D1" w:rsidP="00CD7235">
      <w:pPr>
        <w:pStyle w:val="Listaszerbekezds"/>
        <w:numPr>
          <w:ilvl w:val="0"/>
          <w:numId w:val="3"/>
        </w:numPr>
        <w:spacing w:after="120" w:line="240" w:lineRule="auto"/>
        <w:jc w:val="both"/>
      </w:pPr>
      <w:r>
        <w:t>A TTE szervezésében számos</w:t>
      </w:r>
      <w:r w:rsidR="00552908">
        <w:t xml:space="preserve"> </w:t>
      </w:r>
      <w:r w:rsidR="00552908" w:rsidRPr="00552908">
        <w:rPr>
          <w:b/>
        </w:rPr>
        <w:t>gyermekkorú</w:t>
      </w:r>
      <w:r w:rsidR="00552908">
        <w:t xml:space="preserve"> indult, nagyon nagy kedvvel.</w:t>
      </w:r>
    </w:p>
    <w:p w:rsidR="00552908" w:rsidRDefault="00552908" w:rsidP="00CD7235">
      <w:pPr>
        <w:pStyle w:val="Listaszerbekezds"/>
        <w:numPr>
          <w:ilvl w:val="0"/>
          <w:numId w:val="3"/>
        </w:numPr>
        <w:spacing w:after="120" w:line="240" w:lineRule="auto"/>
        <w:jc w:val="both"/>
      </w:pPr>
      <w:r>
        <w:t xml:space="preserve">Figyelemre méltó az </w:t>
      </w:r>
      <w:r w:rsidRPr="004570F5">
        <w:rPr>
          <w:b/>
        </w:rPr>
        <w:t>abszolút kezdő</w:t>
      </w:r>
      <w:r>
        <w:t xml:space="preserve"> (</w:t>
      </w:r>
      <w:proofErr w:type="spellStart"/>
      <w:r>
        <w:t>MTFSz</w:t>
      </w:r>
      <w:proofErr w:type="spellEnd"/>
      <w:r>
        <w:t xml:space="preserve"> nyilvántartásban sem szereplő) résztvevők viszonylag nagy száma is.</w:t>
      </w:r>
    </w:p>
    <w:p w:rsidR="00CD7235" w:rsidRDefault="007827D1" w:rsidP="008B50BB">
      <w:pPr>
        <w:pStyle w:val="Listaszerbekezds"/>
        <w:numPr>
          <w:ilvl w:val="0"/>
          <w:numId w:val="3"/>
        </w:numPr>
        <w:spacing w:after="0" w:line="240" w:lineRule="auto"/>
        <w:ind w:left="1049" w:hanging="357"/>
        <w:contextualSpacing w:val="0"/>
        <w:jc w:val="both"/>
      </w:pPr>
      <w:r>
        <w:t>Ismét k</w:t>
      </w:r>
      <w:r w:rsidR="00CD7235">
        <w:t xml:space="preserve">iemelendő a </w:t>
      </w:r>
      <w:r w:rsidR="00CD7235" w:rsidRPr="00CD7235">
        <w:rPr>
          <w:b/>
        </w:rPr>
        <w:t>női és leányversenyzők</w:t>
      </w:r>
      <w:r w:rsidR="00CD7235">
        <w:t xml:space="preserve"> magas száma</w:t>
      </w:r>
      <w:r>
        <w:t xml:space="preserve"> és eredményes futása, két pálya kivételével mindenütt női győztes volt</w:t>
      </w:r>
      <w:r w:rsidR="00301411">
        <w:t xml:space="preserve"> és a </w:t>
      </w:r>
      <w:r w:rsidR="00301411" w:rsidRPr="00301411">
        <w:rPr>
          <w:b/>
        </w:rPr>
        <w:t>21 helyezett közül 15</w:t>
      </w:r>
      <w:r w:rsidR="00301411">
        <w:t xml:space="preserve"> lány, vagy nő volt</w:t>
      </w:r>
      <w:r w:rsidR="00CD7235">
        <w:t>.</w:t>
      </w:r>
    </w:p>
    <w:p w:rsidR="00B96453" w:rsidRDefault="00B96453" w:rsidP="00CD7235">
      <w:pPr>
        <w:pStyle w:val="Listaszerbekezds"/>
        <w:numPr>
          <w:ilvl w:val="0"/>
          <w:numId w:val="3"/>
        </w:numPr>
        <w:spacing w:after="120" w:line="240" w:lineRule="auto"/>
        <w:ind w:left="1049" w:hanging="357"/>
        <w:contextualSpacing w:val="0"/>
        <w:jc w:val="both"/>
      </w:pPr>
      <w:r>
        <w:t xml:space="preserve">A </w:t>
      </w:r>
      <w:r w:rsidRPr="00B96453">
        <w:rPr>
          <w:b/>
        </w:rPr>
        <w:t>legerősebb pályákon</w:t>
      </w:r>
      <w:r>
        <w:t xml:space="preserve"> (A1, A2) örvendetesen nagy számban indultak.</w:t>
      </w:r>
    </w:p>
    <w:p w:rsidR="00552908" w:rsidRDefault="004570F5" w:rsidP="00CD7235">
      <w:pPr>
        <w:pStyle w:val="Listaszerbekezds"/>
        <w:numPr>
          <w:ilvl w:val="0"/>
          <w:numId w:val="2"/>
        </w:numPr>
        <w:spacing w:after="120" w:line="240" w:lineRule="auto"/>
        <w:ind w:left="641" w:hanging="357"/>
        <w:contextualSpacing w:val="0"/>
        <w:jc w:val="both"/>
      </w:pPr>
      <w:r w:rsidRPr="004570F5">
        <w:rPr>
          <w:b/>
        </w:rPr>
        <w:t>A pályákról</w:t>
      </w:r>
      <w:r>
        <w:t>:</w:t>
      </w:r>
    </w:p>
    <w:p w:rsidR="004570F5" w:rsidRDefault="004570F5" w:rsidP="00CD7235">
      <w:pPr>
        <w:pStyle w:val="Listaszerbekezds"/>
        <w:numPr>
          <w:ilvl w:val="0"/>
          <w:numId w:val="4"/>
        </w:numPr>
        <w:spacing w:after="120" w:line="240" w:lineRule="auto"/>
        <w:ind w:left="1049" w:hanging="357"/>
        <w:jc w:val="both"/>
      </w:pPr>
      <w:r>
        <w:t xml:space="preserve">A </w:t>
      </w:r>
      <w:r w:rsidR="007827D1">
        <w:rPr>
          <w:b/>
        </w:rPr>
        <w:t xml:space="preserve">Kezdő </w:t>
      </w:r>
      <w:r w:rsidRPr="004570F5">
        <w:rPr>
          <w:b/>
        </w:rPr>
        <w:t>pály</w:t>
      </w:r>
      <w:r w:rsidR="007827D1">
        <w:rPr>
          <w:b/>
        </w:rPr>
        <w:t>ák</w:t>
      </w:r>
      <w:r w:rsidRPr="004570F5">
        <w:rPr>
          <w:b/>
        </w:rPr>
        <w:t xml:space="preserve"> </w:t>
      </w:r>
      <w:r w:rsidR="007827D1">
        <w:t xml:space="preserve">alacsony részvétele miatt </w:t>
      </w:r>
      <w:r w:rsidR="00842DA9">
        <w:t xml:space="preserve">általános </w:t>
      </w:r>
      <w:r w:rsidR="007827D1">
        <w:t xml:space="preserve">következtetés nem vonható le, </w:t>
      </w:r>
      <w:r w:rsidR="00842DA9">
        <w:t xml:space="preserve">viszont </w:t>
      </w:r>
      <w:r w:rsidR="007827D1">
        <w:t xml:space="preserve">volt olyan visszajelzés, hogy a </w:t>
      </w:r>
      <w:r w:rsidR="007827D1" w:rsidRPr="00842DA9">
        <w:rPr>
          <w:b/>
        </w:rPr>
        <w:t>K1 pálya több pontjai is nehezen volt észrevehető</w:t>
      </w:r>
      <w:r w:rsidR="007827D1">
        <w:t>, a kezdők számára feltűnően elhelyezett pontokra van szükség</w:t>
      </w:r>
      <w:r>
        <w:t>.</w:t>
      </w:r>
    </w:p>
    <w:p w:rsidR="004570F5" w:rsidRDefault="004570F5" w:rsidP="00CD7235">
      <w:pPr>
        <w:pStyle w:val="Listaszerbekezds"/>
        <w:numPr>
          <w:ilvl w:val="0"/>
          <w:numId w:val="4"/>
        </w:numPr>
        <w:spacing w:after="120" w:line="240" w:lineRule="auto"/>
        <w:ind w:left="1049" w:hanging="357"/>
        <w:jc w:val="both"/>
      </w:pPr>
      <w:r>
        <w:t xml:space="preserve">Egyes vélemények szerint a </w:t>
      </w:r>
      <w:r w:rsidR="00D25FEC">
        <w:rPr>
          <w:b/>
        </w:rPr>
        <w:t>B</w:t>
      </w:r>
      <w:r w:rsidR="007827D1">
        <w:rPr>
          <w:b/>
        </w:rPr>
        <w:t>1</w:t>
      </w:r>
      <w:r w:rsidR="00D25FEC">
        <w:rPr>
          <w:b/>
        </w:rPr>
        <w:t xml:space="preserve"> pálya</w:t>
      </w:r>
      <w:r>
        <w:t xml:space="preserve"> </w:t>
      </w:r>
      <w:r w:rsidR="007827D1">
        <w:t xml:space="preserve">a legidősebb korosztály számára már </w:t>
      </w:r>
      <w:r w:rsidR="007827D1" w:rsidRPr="00842DA9">
        <w:rPr>
          <w:b/>
        </w:rPr>
        <w:t>fizikailag túl nehéz</w:t>
      </w:r>
      <w:r w:rsidR="007827D1">
        <w:t xml:space="preserve"> volt, célszerű lenne a későbbiekben </w:t>
      </w:r>
      <w:r w:rsidR="00301411">
        <w:t xml:space="preserve">ezt </w:t>
      </w:r>
      <w:r w:rsidR="007827D1">
        <w:t>az irányelvek alsó határához közelebb tervezni</w:t>
      </w:r>
      <w:r w:rsidR="00D93902">
        <w:t>.</w:t>
      </w:r>
    </w:p>
    <w:p w:rsidR="006F56F8" w:rsidRDefault="006F56F8" w:rsidP="008B50BB">
      <w:pPr>
        <w:pStyle w:val="Listaszerbekezds"/>
        <w:numPr>
          <w:ilvl w:val="0"/>
          <w:numId w:val="4"/>
        </w:numPr>
        <w:spacing w:after="0" w:line="240" w:lineRule="auto"/>
        <w:ind w:left="1049" w:hanging="357"/>
        <w:contextualSpacing w:val="0"/>
        <w:jc w:val="both"/>
      </w:pPr>
      <w:r>
        <w:t xml:space="preserve">A többi pálya, úgy tűnik, megfelelt </w:t>
      </w:r>
      <w:r w:rsidR="00F11A31">
        <w:t>a céljainak és az elvárásoknak.</w:t>
      </w:r>
    </w:p>
    <w:p w:rsidR="008B50BB" w:rsidRDefault="008B50BB" w:rsidP="00CD7235">
      <w:pPr>
        <w:pStyle w:val="Listaszerbekezds"/>
        <w:numPr>
          <w:ilvl w:val="0"/>
          <w:numId w:val="4"/>
        </w:numPr>
        <w:spacing w:after="120" w:line="240" w:lineRule="auto"/>
        <w:ind w:left="1049" w:hanging="357"/>
        <w:contextualSpacing w:val="0"/>
        <w:jc w:val="both"/>
      </w:pPr>
      <w:r>
        <w:t>A pályavezetés jól kerülte el a fizikailag túlzottan terhelő és a túlságosan bozótos területeket, ennek következtében sokszor volt szükség az utak használatára.</w:t>
      </w:r>
      <w:bookmarkStart w:id="0" w:name="_GoBack"/>
      <w:bookmarkEnd w:id="0"/>
      <w:r>
        <w:t xml:space="preserve"> </w:t>
      </w:r>
    </w:p>
    <w:p w:rsidR="004570F5" w:rsidRDefault="006F56F8" w:rsidP="00CD7235">
      <w:pPr>
        <w:pStyle w:val="Listaszerbekezds"/>
        <w:numPr>
          <w:ilvl w:val="0"/>
          <w:numId w:val="2"/>
        </w:numPr>
        <w:spacing w:after="120" w:line="240" w:lineRule="auto"/>
        <w:ind w:left="641" w:hanging="357"/>
        <w:contextualSpacing w:val="0"/>
        <w:jc w:val="both"/>
      </w:pPr>
      <w:r w:rsidRPr="00527E98">
        <w:rPr>
          <w:b/>
        </w:rPr>
        <w:t>Egyebek</w:t>
      </w:r>
      <w:r>
        <w:t>:</w:t>
      </w:r>
    </w:p>
    <w:p w:rsidR="006F56F8" w:rsidRDefault="00F11A31" w:rsidP="00CD7235">
      <w:pPr>
        <w:pStyle w:val="Listaszerbekezds"/>
        <w:numPr>
          <w:ilvl w:val="0"/>
          <w:numId w:val="5"/>
        </w:numPr>
        <w:spacing w:after="120" w:line="240" w:lineRule="auto"/>
        <w:ind w:left="1049" w:hanging="357"/>
        <w:jc w:val="both"/>
      </w:pPr>
      <w:r>
        <w:t xml:space="preserve">A </w:t>
      </w:r>
      <w:proofErr w:type="spellStart"/>
      <w:r>
        <w:t>levlista</w:t>
      </w:r>
      <w:proofErr w:type="spellEnd"/>
      <w:r>
        <w:t xml:space="preserve"> vidéki olvasója kérte, hogy a pályákat töltsük fel a </w:t>
      </w:r>
      <w:proofErr w:type="spellStart"/>
      <w:r w:rsidRPr="00F11A31">
        <w:rPr>
          <w:b/>
        </w:rPr>
        <w:t>RouteGadget</w:t>
      </w:r>
      <w:proofErr w:type="spellEnd"/>
      <w:r>
        <w:t>-re</w:t>
      </w:r>
      <w:r w:rsidR="006F56F8">
        <w:t>.</w:t>
      </w:r>
    </w:p>
    <w:p w:rsidR="006F56F8" w:rsidRDefault="00F11A31" w:rsidP="00CD7235">
      <w:pPr>
        <w:pStyle w:val="Listaszerbekezds"/>
        <w:numPr>
          <w:ilvl w:val="0"/>
          <w:numId w:val="5"/>
        </w:numPr>
        <w:spacing w:after="120" w:line="240" w:lineRule="auto"/>
        <w:ind w:left="1049" w:hanging="357"/>
        <w:jc w:val="both"/>
      </w:pPr>
      <w:r>
        <w:t xml:space="preserve">Pozitív fogadtatása volt annak, hogy a Budai-hegyek egy mostanában viszonylag </w:t>
      </w:r>
      <w:r w:rsidRPr="00F11A31">
        <w:rPr>
          <w:b/>
        </w:rPr>
        <w:t xml:space="preserve">kevéssé leversenyzett </w:t>
      </w:r>
      <w:r>
        <w:t>részén futott a verseny.</w:t>
      </w:r>
    </w:p>
    <w:p w:rsidR="0081108F" w:rsidRDefault="0081108F" w:rsidP="00926D84">
      <w:pPr>
        <w:pStyle w:val="Listaszerbekezds"/>
        <w:numPr>
          <w:ilvl w:val="0"/>
          <w:numId w:val="5"/>
        </w:numPr>
        <w:spacing w:after="360" w:line="240" w:lineRule="auto"/>
        <w:ind w:left="1049" w:hanging="357"/>
        <w:jc w:val="both"/>
      </w:pPr>
      <w:r>
        <w:t xml:space="preserve">Javasoljuk, hogy a még </w:t>
      </w:r>
      <w:proofErr w:type="spellStart"/>
      <w:r>
        <w:t>MTFSz</w:t>
      </w:r>
      <w:proofErr w:type="spellEnd"/>
      <w:r>
        <w:t xml:space="preserve"> </w:t>
      </w:r>
      <w:r w:rsidRPr="0081108F">
        <w:rPr>
          <w:b/>
        </w:rPr>
        <w:t>nyilvántartási számmal nem rendelkezők</w:t>
      </w:r>
      <w:r>
        <w:t xml:space="preserve"> vetessék magukat nyilvántartásba. </w:t>
      </w:r>
    </w:p>
    <w:p w:rsidR="00CA5897" w:rsidRPr="00DD3668" w:rsidRDefault="00CA5897" w:rsidP="00B80982">
      <w:pPr>
        <w:spacing w:after="120" w:line="240" w:lineRule="auto"/>
        <w:ind w:left="284"/>
        <w:jc w:val="both"/>
      </w:pPr>
      <w:r>
        <w:t>Budapest, 2021. 0</w:t>
      </w:r>
      <w:r w:rsidR="00F11A31">
        <w:t>5</w:t>
      </w:r>
      <w:r>
        <w:t xml:space="preserve">. </w:t>
      </w:r>
      <w:r w:rsidR="00F11A31">
        <w:t>20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1108F">
        <w:tab/>
      </w:r>
      <w:r>
        <w:t>Lux Iván</w:t>
      </w:r>
    </w:p>
    <w:sectPr w:rsidR="00CA5897" w:rsidRPr="00DD3668" w:rsidSect="009F333C">
      <w:headerReference w:type="default" r:id="rId9"/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CA8" w:rsidRDefault="003E4CA8" w:rsidP="00DD3668">
      <w:pPr>
        <w:spacing w:after="0" w:line="240" w:lineRule="auto"/>
      </w:pPr>
      <w:r>
        <w:separator/>
      </w:r>
    </w:p>
  </w:endnote>
  <w:endnote w:type="continuationSeparator" w:id="0">
    <w:p w:rsidR="003E4CA8" w:rsidRDefault="003E4CA8" w:rsidP="00DD3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CA8" w:rsidRDefault="003E4CA8" w:rsidP="00DD3668">
      <w:pPr>
        <w:spacing w:after="0" w:line="240" w:lineRule="auto"/>
      </w:pPr>
      <w:r>
        <w:separator/>
      </w:r>
    </w:p>
  </w:footnote>
  <w:footnote w:type="continuationSeparator" w:id="0">
    <w:p w:rsidR="003E4CA8" w:rsidRDefault="003E4CA8" w:rsidP="00DD3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144221"/>
      <w:docPartObj>
        <w:docPartGallery w:val="Page Numbers (Top of Page)"/>
        <w:docPartUnique/>
      </w:docPartObj>
    </w:sdtPr>
    <w:sdtEndPr/>
    <w:sdtContent>
      <w:p w:rsidR="00DD3668" w:rsidRDefault="00DD3668">
        <w:pPr>
          <w:pStyle w:val="lfej"/>
          <w:ind w:left="-864"/>
        </w:pPr>
        <w:r>
          <w:rPr>
            <w:noProof/>
            <w:lang w:eastAsia="hu-HU"/>
          </w:rPr>
          <mc:AlternateContent>
            <mc:Choice Requires="wpg">
              <w:drawing>
                <wp:inline distT="0" distB="0" distL="0" distR="0">
                  <wp:extent cx="548640" cy="237490"/>
                  <wp:effectExtent l="9525" t="9525" r="13335" b="10160"/>
                  <wp:docPr id="1" name="Csoportba foglalás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8640" cy="237490"/>
                            <a:chOff x="614" y="660"/>
                            <a:chExt cx="864" cy="374"/>
                          </a:xfrm>
                        </wpg:grpSpPr>
                        <wps:wsp>
                          <wps:cNvPr id="2" name="AutoShape 4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AutoShape 43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4BE84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D3668" w:rsidRDefault="00DD3668">
                                <w:pPr>
                                  <w:jc w:val="right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0B7B94" w:rsidRPr="000B7B94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id="Csoportba foglalás 1" o:spid="_x0000_s1026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">
                  <v:roundrect id="AutoShape 42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" strokecolor="#e4be84"/>
                  <v:roundrect id="AutoShape 43" o:spid="_x0000_s1028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" fillcolor="#e4be84" strokecolor="#e4be8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4" o:spid="_x0000_s1029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textbox inset="0,0,0,0">
                      <w:txbxContent>
                        <w:p w:rsidR="00DD3668" w:rsidRDefault="00DD3668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0B7B94" w:rsidRPr="000B7B94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p>
    </w:sdtContent>
  </w:sdt>
  <w:p w:rsidR="00DD3668" w:rsidRDefault="00DD366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74DA3"/>
    <w:multiLevelType w:val="hybridMultilevel"/>
    <w:tmpl w:val="5AD4E400"/>
    <w:lvl w:ilvl="0" w:tplc="040E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17763235"/>
    <w:multiLevelType w:val="hybridMultilevel"/>
    <w:tmpl w:val="6E6A323C"/>
    <w:lvl w:ilvl="0" w:tplc="798EE13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4C53A58"/>
    <w:multiLevelType w:val="hybridMultilevel"/>
    <w:tmpl w:val="19A634CE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E21140C"/>
    <w:multiLevelType w:val="hybridMultilevel"/>
    <w:tmpl w:val="E4308BC0"/>
    <w:lvl w:ilvl="0" w:tplc="0DC469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C9652FD"/>
    <w:multiLevelType w:val="hybridMultilevel"/>
    <w:tmpl w:val="DD06E566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21B"/>
    <w:rsid w:val="00036117"/>
    <w:rsid w:val="000B7B94"/>
    <w:rsid w:val="000F7ABB"/>
    <w:rsid w:val="001A7343"/>
    <w:rsid w:val="001B4670"/>
    <w:rsid w:val="001F0735"/>
    <w:rsid w:val="001F2FED"/>
    <w:rsid w:val="00274A12"/>
    <w:rsid w:val="002E5BBA"/>
    <w:rsid w:val="00301411"/>
    <w:rsid w:val="00314688"/>
    <w:rsid w:val="003637A2"/>
    <w:rsid w:val="003C4AFA"/>
    <w:rsid w:val="003E4CA8"/>
    <w:rsid w:val="0042264A"/>
    <w:rsid w:val="004333A3"/>
    <w:rsid w:val="004570F5"/>
    <w:rsid w:val="004C064E"/>
    <w:rsid w:val="004F7B7E"/>
    <w:rsid w:val="00527E98"/>
    <w:rsid w:val="00552908"/>
    <w:rsid w:val="00565535"/>
    <w:rsid w:val="00565755"/>
    <w:rsid w:val="005719EE"/>
    <w:rsid w:val="00627588"/>
    <w:rsid w:val="006B0A09"/>
    <w:rsid w:val="006F56F8"/>
    <w:rsid w:val="00746F74"/>
    <w:rsid w:val="007827D1"/>
    <w:rsid w:val="007F215D"/>
    <w:rsid w:val="0081108F"/>
    <w:rsid w:val="00815A92"/>
    <w:rsid w:val="00842DA9"/>
    <w:rsid w:val="008A15DF"/>
    <w:rsid w:val="008B08DB"/>
    <w:rsid w:val="008B50BB"/>
    <w:rsid w:val="008D7B33"/>
    <w:rsid w:val="00906607"/>
    <w:rsid w:val="00911E28"/>
    <w:rsid w:val="00926D84"/>
    <w:rsid w:val="00957CC0"/>
    <w:rsid w:val="00993456"/>
    <w:rsid w:val="009F333C"/>
    <w:rsid w:val="00A04F08"/>
    <w:rsid w:val="00A05BF8"/>
    <w:rsid w:val="00A31E85"/>
    <w:rsid w:val="00A8483A"/>
    <w:rsid w:val="00AB3F59"/>
    <w:rsid w:val="00B016CF"/>
    <w:rsid w:val="00B61F8A"/>
    <w:rsid w:val="00B80982"/>
    <w:rsid w:val="00B96453"/>
    <w:rsid w:val="00C317BD"/>
    <w:rsid w:val="00CA5897"/>
    <w:rsid w:val="00CD2BB8"/>
    <w:rsid w:val="00CD63D7"/>
    <w:rsid w:val="00CD7235"/>
    <w:rsid w:val="00CE5B09"/>
    <w:rsid w:val="00CE711E"/>
    <w:rsid w:val="00CF312C"/>
    <w:rsid w:val="00D25FEC"/>
    <w:rsid w:val="00D42D4A"/>
    <w:rsid w:val="00D70EEE"/>
    <w:rsid w:val="00D93902"/>
    <w:rsid w:val="00DD3668"/>
    <w:rsid w:val="00DE6B25"/>
    <w:rsid w:val="00E5121B"/>
    <w:rsid w:val="00EC7699"/>
    <w:rsid w:val="00EE2DED"/>
    <w:rsid w:val="00F11A31"/>
    <w:rsid w:val="00F16D50"/>
    <w:rsid w:val="00F333F0"/>
    <w:rsid w:val="00FA6BC3"/>
    <w:rsid w:val="00FC460D"/>
    <w:rsid w:val="00FD2A6C"/>
    <w:rsid w:val="00FE77B5"/>
    <w:rsid w:val="00FE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F54B83"/>
  <w15:chartTrackingRefBased/>
  <w15:docId w15:val="{5B1F2B4E-B78A-4BDE-848E-2039A53C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512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E512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DD3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D3668"/>
  </w:style>
  <w:style w:type="paragraph" w:styleId="llb">
    <w:name w:val="footer"/>
    <w:basedOn w:val="Norml"/>
    <w:link w:val="llbChar"/>
    <w:uiPriority w:val="99"/>
    <w:unhideWhenUsed/>
    <w:rsid w:val="00DD3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D3668"/>
  </w:style>
  <w:style w:type="paragraph" w:styleId="Listaszerbekezds">
    <w:name w:val="List Paragraph"/>
    <w:basedOn w:val="Norml"/>
    <w:uiPriority w:val="34"/>
    <w:qFormat/>
    <w:rsid w:val="004C0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729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Lux Iván</dc:creator>
  <cp:keywords/>
  <dc:description/>
  <cp:lastModifiedBy>Lux Iván</cp:lastModifiedBy>
  <cp:revision>15</cp:revision>
  <dcterms:created xsi:type="dcterms:W3CDTF">2021-05-20T08:35:00Z</dcterms:created>
  <dcterms:modified xsi:type="dcterms:W3CDTF">2021-05-20T20:25:00Z</dcterms:modified>
</cp:coreProperties>
</file>