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23B8" w14:textId="77777777" w:rsidR="00B52A1B" w:rsidRPr="00BB50F7" w:rsidRDefault="00541C96" w:rsidP="00B52A1B">
      <w:pPr>
        <w:tabs>
          <w:tab w:val="left" w:pos="142"/>
        </w:tabs>
        <w:spacing w:after="0" w:line="240" w:lineRule="auto"/>
        <w:jc w:val="center"/>
        <w:rPr>
          <w:rFonts w:cs="Calibri"/>
          <w:b/>
          <w:color w:val="984806" w:themeColor="accent6" w:themeShade="80"/>
          <w:sz w:val="56"/>
          <w:szCs w:val="56"/>
          <w14:textOutline w14:w="15875" w14:cap="rnd" w14:cmpd="sng" w14:algn="ctr">
            <w14:noFill/>
            <w14:prstDash w14:val="solid"/>
            <w14:bevel/>
          </w14:textOutline>
        </w:rPr>
      </w:pPr>
      <w:r w:rsidRPr="00BB50F7">
        <w:rPr>
          <w:rFonts w:cs="Calibri"/>
          <w:b/>
          <w:color w:val="984806" w:themeColor="accent6" w:themeShade="80"/>
          <w:sz w:val="56"/>
          <w:szCs w:val="56"/>
          <w14:textOutline w14:w="15875" w14:cap="rnd" w14:cmpd="sng" w14:algn="ctr">
            <w14:noFill/>
            <w14:prstDash w14:val="solid"/>
            <w14:bevel/>
          </w14:textOutline>
        </w:rPr>
        <w:t>M</w:t>
      </w:r>
      <w:r w:rsidR="00B52A1B" w:rsidRPr="00BB50F7">
        <w:rPr>
          <w:rFonts w:cs="Calibri"/>
          <w:b/>
          <w:color w:val="984806" w:themeColor="accent6" w:themeShade="80"/>
          <w:sz w:val="56"/>
          <w:szCs w:val="56"/>
          <w14:textOutline w14:w="15875" w14:cap="rnd" w14:cmpd="sng" w14:algn="ctr">
            <w14:noFill/>
            <w14:prstDash w14:val="solid"/>
            <w14:bevel/>
          </w14:textOutline>
        </w:rPr>
        <w:t xml:space="preserve">agyar </w:t>
      </w:r>
      <w:r w:rsidRPr="00BB50F7">
        <w:rPr>
          <w:rFonts w:cs="Calibri"/>
          <w:b/>
          <w:color w:val="984806" w:themeColor="accent6" w:themeShade="80"/>
          <w:sz w:val="56"/>
          <w:szCs w:val="56"/>
          <w14:textOutline w14:w="15875" w14:cap="rnd" w14:cmpd="sng" w14:algn="ctr">
            <w14:noFill/>
            <w14:prstDash w14:val="solid"/>
            <w14:bevel/>
          </w14:textOutline>
        </w:rPr>
        <w:t>T</w:t>
      </w:r>
      <w:r w:rsidR="00B52A1B" w:rsidRPr="00BB50F7">
        <w:rPr>
          <w:rFonts w:cs="Calibri"/>
          <w:b/>
          <w:color w:val="984806" w:themeColor="accent6" w:themeShade="80"/>
          <w:sz w:val="56"/>
          <w:szCs w:val="56"/>
          <w14:textOutline w14:w="15875" w14:cap="rnd" w14:cmpd="sng" w14:algn="ctr">
            <w14:noFill/>
            <w14:prstDash w14:val="solid"/>
            <w14:bevel/>
          </w14:textOutline>
        </w:rPr>
        <w:t>ájékozódási</w:t>
      </w:r>
    </w:p>
    <w:p w14:paraId="0A0B130D" w14:textId="77777777" w:rsidR="00B52A1B" w:rsidRPr="00BB50F7" w:rsidRDefault="00541C96" w:rsidP="00B52A1B">
      <w:pPr>
        <w:tabs>
          <w:tab w:val="left" w:pos="142"/>
        </w:tabs>
        <w:spacing w:after="0" w:line="240" w:lineRule="auto"/>
        <w:jc w:val="center"/>
        <w:rPr>
          <w:rFonts w:cs="Calibri"/>
          <w:b/>
          <w:color w:val="984806" w:themeColor="accent6" w:themeShade="80"/>
          <w:sz w:val="56"/>
          <w:szCs w:val="56"/>
          <w14:textOutline w14:w="15875" w14:cap="rnd" w14:cmpd="sng" w14:algn="ctr">
            <w14:noFill/>
            <w14:prstDash w14:val="solid"/>
            <w14:bevel/>
          </w14:textOutline>
        </w:rPr>
      </w:pPr>
      <w:r w:rsidRPr="00BB50F7">
        <w:rPr>
          <w:rFonts w:cs="Calibri"/>
          <w:b/>
          <w:color w:val="984806" w:themeColor="accent6" w:themeShade="80"/>
          <w:sz w:val="56"/>
          <w:szCs w:val="56"/>
          <w14:textOutline w14:w="15875" w14:cap="rnd" w14:cmpd="sng" w14:algn="ctr">
            <w14:noFill/>
            <w14:prstDash w14:val="solid"/>
            <w14:bevel/>
          </w14:textOutline>
        </w:rPr>
        <w:t>F</w:t>
      </w:r>
      <w:r w:rsidR="00B52A1B" w:rsidRPr="00BB50F7">
        <w:rPr>
          <w:rFonts w:cs="Calibri"/>
          <w:b/>
          <w:color w:val="984806" w:themeColor="accent6" w:themeShade="80"/>
          <w:sz w:val="56"/>
          <w:szCs w:val="56"/>
          <w14:textOutline w14:w="15875" w14:cap="rnd" w14:cmpd="sng" w14:algn="ctr">
            <w14:noFill/>
            <w14:prstDash w14:val="solid"/>
            <w14:bevel/>
          </w14:textOutline>
        </w:rPr>
        <w:t>utó Szövetség</w:t>
      </w:r>
    </w:p>
    <w:p w14:paraId="65E69EF4" w14:textId="77777777" w:rsidR="001A4A48" w:rsidRPr="00BB50F7" w:rsidRDefault="001473CF" w:rsidP="00B52A1B">
      <w:pPr>
        <w:tabs>
          <w:tab w:val="left" w:pos="142"/>
        </w:tabs>
        <w:spacing w:after="0" w:line="240" w:lineRule="auto"/>
        <w:jc w:val="center"/>
        <w:rPr>
          <w:rFonts w:cs="Calibri"/>
          <w:b/>
          <w:color w:val="984806" w:themeColor="accent6" w:themeShade="80"/>
          <w:sz w:val="56"/>
          <w:szCs w:val="56"/>
          <w14:textOutline w14:w="15875" w14:cap="rnd" w14:cmpd="sng" w14:algn="ctr">
            <w14:noFill/>
            <w14:prstDash w14:val="solid"/>
            <w14:bevel/>
          </w14:textOutline>
        </w:rPr>
      </w:pPr>
      <w:r w:rsidRPr="00BB50F7">
        <w:rPr>
          <w:rFonts w:cs="Calibri"/>
          <w:b/>
          <w:color w:val="984806" w:themeColor="accent6" w:themeShade="80"/>
          <w:sz w:val="56"/>
          <w:szCs w:val="56"/>
          <w14:textOutline w14:w="15875" w14:cap="rnd" w14:cmpd="sng" w14:algn="ctr">
            <w14:noFill/>
            <w14:prstDash w14:val="solid"/>
            <w14:bevel/>
          </w14:textOutline>
        </w:rPr>
        <w:t>Sportágfejlesztési Terv</w:t>
      </w:r>
    </w:p>
    <w:p w14:paraId="5B6CF08C" w14:textId="77777777" w:rsidR="00B52A1B" w:rsidRPr="00BB50F7" w:rsidRDefault="00B34F8E" w:rsidP="00B52A1B">
      <w:pPr>
        <w:tabs>
          <w:tab w:val="left" w:pos="142"/>
        </w:tabs>
        <w:spacing w:after="0" w:line="240" w:lineRule="auto"/>
        <w:jc w:val="center"/>
        <w:rPr>
          <w:rFonts w:cs="Calibri"/>
          <w:b/>
          <w:color w:val="984806" w:themeColor="accent6" w:themeShade="80"/>
          <w:sz w:val="56"/>
          <w:szCs w:val="56"/>
        </w:rPr>
      </w:pPr>
      <w:r w:rsidRPr="00BB50F7">
        <w:rPr>
          <w:rFonts w:cs="Calibri"/>
          <w:b/>
          <w:color w:val="984806" w:themeColor="accent6" w:themeShade="80"/>
          <w:sz w:val="56"/>
          <w:szCs w:val="56"/>
          <w14:textOutline w14:w="15875" w14:cap="rnd" w14:cmpd="sng" w14:algn="ctr">
            <w14:noFill/>
            <w14:prstDash w14:val="solid"/>
            <w14:bevel/>
          </w14:textOutline>
        </w:rPr>
        <w:t>20</w:t>
      </w:r>
      <w:r w:rsidR="00BB50F7" w:rsidRPr="00BB50F7">
        <w:rPr>
          <w:rFonts w:cs="Calibri"/>
          <w:b/>
          <w:color w:val="984806" w:themeColor="accent6" w:themeShade="80"/>
          <w:sz w:val="56"/>
          <w:szCs w:val="56"/>
          <w14:textOutline w14:w="15875" w14:cap="rnd" w14:cmpd="sng" w14:algn="ctr">
            <w14:noFill/>
            <w14:prstDash w14:val="solid"/>
            <w14:bevel/>
          </w14:textOutline>
        </w:rPr>
        <w:t>21</w:t>
      </w:r>
      <w:r w:rsidR="00B52A1B" w:rsidRPr="00BB50F7">
        <w:rPr>
          <w:rFonts w:cs="Calibri"/>
          <w:b/>
          <w:color w:val="984806" w:themeColor="accent6" w:themeShade="80"/>
          <w:sz w:val="56"/>
          <w:szCs w:val="56"/>
          <w14:textOutline w14:w="15875" w14:cap="rnd" w14:cmpd="sng" w14:algn="ctr">
            <w14:noFill/>
            <w14:prstDash w14:val="solid"/>
            <w14:bevel/>
          </w14:textOutline>
        </w:rPr>
        <w:t>-20</w:t>
      </w:r>
      <w:r w:rsidR="004956AB" w:rsidRPr="00BB50F7">
        <w:rPr>
          <w:rFonts w:cs="Calibri"/>
          <w:b/>
          <w:color w:val="984806" w:themeColor="accent6" w:themeShade="80"/>
          <w:sz w:val="56"/>
          <w:szCs w:val="56"/>
          <w14:textOutline w14:w="15875" w14:cap="rnd" w14:cmpd="sng" w14:algn="ctr">
            <w14:noFill/>
            <w14:prstDash w14:val="solid"/>
            <w14:bevel/>
          </w14:textOutline>
        </w:rPr>
        <w:t>2</w:t>
      </w:r>
      <w:r w:rsidR="00BB50F7" w:rsidRPr="00BB50F7">
        <w:rPr>
          <w:rFonts w:cs="Calibri"/>
          <w:b/>
          <w:color w:val="984806" w:themeColor="accent6" w:themeShade="80"/>
          <w:sz w:val="56"/>
          <w:szCs w:val="56"/>
          <w14:textOutline w14:w="15875" w14:cap="rnd" w14:cmpd="sng" w14:algn="ctr">
            <w14:noFill/>
            <w14:prstDash w14:val="solid"/>
            <w14:bevel/>
          </w14:textOutline>
        </w:rPr>
        <w:t>5</w:t>
      </w:r>
    </w:p>
    <w:p w14:paraId="7D551900" w14:textId="77777777" w:rsidR="00B52A1B" w:rsidRDefault="00A90FEE" w:rsidP="00B52A1B">
      <w:pPr>
        <w:pStyle w:val="Default"/>
        <w:tabs>
          <w:tab w:val="left" w:pos="142"/>
        </w:tabs>
        <w:ind w:left="360"/>
        <w:jc w:val="center"/>
        <w:rPr>
          <w:rFonts w:ascii="Calibri" w:hAnsi="Calibri" w:cs="Calibri"/>
          <w:bCs/>
        </w:rPr>
        <w:sectPr w:rsidR="00B52A1B" w:rsidSect="00D83EDC">
          <w:footerReference w:type="default" r:id="rId8"/>
          <w:pgSz w:w="11906" w:h="16838"/>
          <w:pgMar w:top="851" w:right="1134" w:bottom="731" w:left="1134" w:header="709" w:footer="680" w:gutter="0"/>
          <w:cols w:num="2" w:space="284" w:equalWidth="0">
            <w:col w:w="6096" w:space="425"/>
            <w:col w:w="3117"/>
          </w:cols>
          <w:docGrid w:linePitch="360"/>
        </w:sectPr>
      </w:pPr>
      <w:r>
        <w:rPr>
          <w:rFonts w:ascii="Calibri" w:hAnsi="Calibri" w:cs="Calibri"/>
          <w:bCs/>
          <w:noProof/>
          <w:lang w:eastAsia="hu-HU"/>
        </w:rPr>
        <w:drawing>
          <wp:inline distT="0" distB="0" distL="0" distR="0" wp14:anchorId="3A53B06F" wp14:editId="37A454DD">
            <wp:extent cx="1664970" cy="1682115"/>
            <wp:effectExtent l="0" t="0" r="0" b="0"/>
            <wp:docPr id="1" name="Picture 1" descr="MTFSZ emblema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FSZ emblema -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1682115"/>
                    </a:xfrm>
                    <a:prstGeom prst="rect">
                      <a:avLst/>
                    </a:prstGeom>
                    <a:noFill/>
                    <a:ln>
                      <a:noFill/>
                    </a:ln>
                  </pic:spPr>
                </pic:pic>
              </a:graphicData>
            </a:graphic>
          </wp:inline>
        </w:drawing>
      </w:r>
    </w:p>
    <w:p w14:paraId="44AD15A7" w14:textId="77777777" w:rsidR="00990133" w:rsidRDefault="00990133" w:rsidP="00CE43B8">
      <w:pPr>
        <w:pStyle w:val="Default"/>
        <w:ind w:left="360"/>
        <w:jc w:val="center"/>
        <w:rPr>
          <w:rFonts w:ascii="Calibri" w:hAnsi="Calibri" w:cs="Calibri"/>
          <w:bCs/>
        </w:rPr>
      </w:pPr>
    </w:p>
    <w:p w14:paraId="3F247CDD" w14:textId="77777777" w:rsidR="00BD0139" w:rsidRPr="00B52A1B" w:rsidRDefault="00BD0139" w:rsidP="00CE43B8">
      <w:pPr>
        <w:pStyle w:val="Default"/>
        <w:ind w:left="360"/>
        <w:jc w:val="center"/>
        <w:rPr>
          <w:rFonts w:ascii="Calibri" w:hAnsi="Calibri" w:cs="Calibri"/>
          <w:bCs/>
        </w:rPr>
      </w:pPr>
    </w:p>
    <w:p w14:paraId="75D6F1EA" w14:textId="77777777" w:rsidR="00B67B90" w:rsidRPr="00BB50F7" w:rsidRDefault="00BB50F7" w:rsidP="00CE43B8">
      <w:pPr>
        <w:pStyle w:val="Default"/>
        <w:ind w:left="360"/>
        <w:jc w:val="center"/>
        <w:rPr>
          <w:rFonts w:ascii="Calibri" w:hAnsi="Calibri" w:cs="Calibri"/>
          <w:b/>
          <w:bCs/>
          <w:i/>
          <w:color w:val="984806" w:themeColor="accent6" w:themeShade="80"/>
          <w:sz w:val="32"/>
          <w:szCs w:val="32"/>
        </w:rPr>
      </w:pPr>
      <w:r>
        <w:rPr>
          <w:rFonts w:ascii="Calibri" w:hAnsi="Calibri" w:cs="Calibri"/>
          <w:b/>
          <w:bCs/>
          <w:i/>
          <w:color w:val="984806" w:themeColor="accent6" w:themeShade="80"/>
          <w:sz w:val="32"/>
          <w:szCs w:val="32"/>
        </w:rPr>
        <w:t>L</w:t>
      </w:r>
      <w:r w:rsidR="00EA2319" w:rsidRPr="00BB50F7">
        <w:rPr>
          <w:rFonts w:ascii="Calibri" w:hAnsi="Calibri" w:cs="Calibri"/>
          <w:b/>
          <w:bCs/>
          <w:i/>
          <w:color w:val="984806" w:themeColor="accent6" w:themeShade="80"/>
          <w:sz w:val="32"/>
          <w:szCs w:val="32"/>
        </w:rPr>
        <w:t>étszámnövelés – Nemzetközi élmezőny – Zöld kalandsport</w:t>
      </w:r>
    </w:p>
    <w:p w14:paraId="520B90B9" w14:textId="09244837" w:rsidR="00BD0139" w:rsidRDefault="00BD0139" w:rsidP="00CE43B8">
      <w:pPr>
        <w:pStyle w:val="Default"/>
        <w:jc w:val="both"/>
        <w:rPr>
          <w:rFonts w:ascii="Calibri" w:hAnsi="Calibri" w:cs="Calibri"/>
        </w:rPr>
      </w:pPr>
    </w:p>
    <w:p w14:paraId="20BBE6A5" w14:textId="77777777" w:rsidR="00AC4DDA" w:rsidRPr="00EA2319" w:rsidRDefault="00AC4DDA" w:rsidP="00F10515">
      <w:pPr>
        <w:pStyle w:val="Cmsor1"/>
        <w:numPr>
          <w:ilvl w:val="0"/>
          <w:numId w:val="31"/>
        </w:numPr>
        <w:spacing w:before="360"/>
        <w:ind w:left="357" w:hanging="357"/>
        <w:rPr>
          <w:rFonts w:asciiTheme="minorHAnsi" w:hAnsiTheme="minorHAnsi" w:cstheme="minorHAnsi"/>
          <w:color w:val="7F7F7F" w:themeColor="text1" w:themeTint="80"/>
        </w:rPr>
      </w:pPr>
      <w:r w:rsidRPr="00EA2319">
        <w:rPr>
          <w:rFonts w:asciiTheme="minorHAnsi" w:hAnsiTheme="minorHAnsi" w:cstheme="minorHAnsi"/>
          <w:color w:val="7F7F7F" w:themeColor="text1" w:themeTint="80"/>
        </w:rPr>
        <w:t>A sportág jövőképe és értékei</w:t>
      </w:r>
    </w:p>
    <w:p w14:paraId="638C0ED2" w14:textId="77777777" w:rsidR="005E33E7" w:rsidRDefault="005E33E7" w:rsidP="00A16515">
      <w:pPr>
        <w:pStyle w:val="Listaszerbekezds"/>
        <w:numPr>
          <w:ilvl w:val="0"/>
          <w:numId w:val="24"/>
        </w:numPr>
        <w:spacing w:after="80" w:line="240" w:lineRule="auto"/>
        <w:ind w:left="714" w:hanging="357"/>
        <w:contextualSpacing w:val="0"/>
        <w:jc w:val="both"/>
        <w:rPr>
          <w:sz w:val="24"/>
          <w:szCs w:val="24"/>
        </w:rPr>
      </w:pPr>
      <w:r>
        <w:rPr>
          <w:sz w:val="24"/>
          <w:szCs w:val="24"/>
        </w:rPr>
        <w:t>Jövőképünk középpontjában a nyitás, megújulás, növekedés áll – összhangban hagyományaink megőrzésével, régi sporttársaink megbecsülésével</w:t>
      </w:r>
    </w:p>
    <w:p w14:paraId="0F21880D" w14:textId="77777777" w:rsidR="00AC4DDA" w:rsidRPr="00F10515" w:rsidRDefault="00AC4DDA" w:rsidP="00A16515">
      <w:pPr>
        <w:pStyle w:val="Listaszerbekezds"/>
        <w:numPr>
          <w:ilvl w:val="0"/>
          <w:numId w:val="24"/>
        </w:numPr>
        <w:spacing w:after="80" w:line="240" w:lineRule="auto"/>
        <w:ind w:left="714" w:hanging="357"/>
        <w:contextualSpacing w:val="0"/>
        <w:jc w:val="both"/>
        <w:rPr>
          <w:sz w:val="24"/>
          <w:szCs w:val="24"/>
        </w:rPr>
      </w:pPr>
      <w:r w:rsidRPr="00F10515">
        <w:rPr>
          <w:sz w:val="24"/>
          <w:szCs w:val="24"/>
        </w:rPr>
        <w:t>Értékeink: természet</w:t>
      </w:r>
      <w:r w:rsidR="007E5D10" w:rsidRPr="00F10515">
        <w:rPr>
          <w:sz w:val="24"/>
          <w:szCs w:val="24"/>
        </w:rPr>
        <w:t>közeliség</w:t>
      </w:r>
      <w:r w:rsidRPr="00F10515">
        <w:rPr>
          <w:sz w:val="24"/>
          <w:szCs w:val="24"/>
        </w:rPr>
        <w:t xml:space="preserve">, közösség, </w:t>
      </w:r>
      <w:r w:rsidR="00FE393B">
        <w:rPr>
          <w:sz w:val="24"/>
          <w:szCs w:val="24"/>
        </w:rPr>
        <w:t>többgenerációs sport</w:t>
      </w:r>
      <w:r w:rsidRPr="00F10515">
        <w:rPr>
          <w:sz w:val="24"/>
          <w:szCs w:val="24"/>
        </w:rPr>
        <w:t xml:space="preserve">, sikerélmény, fizikai és szellemi verseny, </w:t>
      </w:r>
      <w:r w:rsidR="00FE393B">
        <w:rPr>
          <w:sz w:val="24"/>
          <w:szCs w:val="24"/>
        </w:rPr>
        <w:t>környezettudatosság</w:t>
      </w:r>
    </w:p>
    <w:p w14:paraId="146D1492" w14:textId="77777777" w:rsidR="005E33E7" w:rsidRPr="001A4A48" w:rsidRDefault="005E33E7" w:rsidP="00A16515">
      <w:pPr>
        <w:pStyle w:val="Listaszerbekezds"/>
        <w:numPr>
          <w:ilvl w:val="0"/>
          <w:numId w:val="24"/>
        </w:numPr>
        <w:spacing w:after="80" w:line="240" w:lineRule="auto"/>
        <w:ind w:left="714" w:hanging="357"/>
        <w:contextualSpacing w:val="0"/>
        <w:jc w:val="both"/>
        <w:rPr>
          <w:sz w:val="24"/>
          <w:szCs w:val="24"/>
        </w:rPr>
      </w:pPr>
      <w:r>
        <w:rPr>
          <w:sz w:val="24"/>
          <w:szCs w:val="24"/>
        </w:rPr>
        <w:t>Elsődleges bővülési célcsoportunk a fiatalok</w:t>
      </w:r>
      <w:r w:rsidR="00FE393B">
        <w:rPr>
          <w:sz w:val="24"/>
          <w:szCs w:val="24"/>
        </w:rPr>
        <w:t>, a diákok</w:t>
      </w:r>
      <w:r>
        <w:rPr>
          <w:sz w:val="24"/>
          <w:szCs w:val="24"/>
        </w:rPr>
        <w:t xml:space="preserve"> és a családok</w:t>
      </w:r>
    </w:p>
    <w:p w14:paraId="37BAE135" w14:textId="77777777" w:rsidR="00AC4DDA" w:rsidRDefault="00AC4DDA" w:rsidP="00A16515">
      <w:pPr>
        <w:pStyle w:val="Listaszerbekezds"/>
        <w:numPr>
          <w:ilvl w:val="0"/>
          <w:numId w:val="24"/>
        </w:numPr>
        <w:spacing w:after="80" w:line="240" w:lineRule="auto"/>
        <w:ind w:left="714" w:hanging="357"/>
        <w:contextualSpacing w:val="0"/>
        <w:jc w:val="both"/>
        <w:rPr>
          <w:sz w:val="24"/>
          <w:szCs w:val="24"/>
        </w:rPr>
      </w:pPr>
      <w:r>
        <w:rPr>
          <w:sz w:val="24"/>
          <w:szCs w:val="24"/>
        </w:rPr>
        <w:t xml:space="preserve">Az önkéntesség, a közösségért végzett munka az </w:t>
      </w:r>
      <w:r w:rsidR="00C07A4E">
        <w:rPr>
          <w:sz w:val="24"/>
          <w:szCs w:val="24"/>
        </w:rPr>
        <w:t>értékrendünk alapja</w:t>
      </w:r>
      <w:r>
        <w:rPr>
          <w:sz w:val="24"/>
          <w:szCs w:val="24"/>
        </w:rPr>
        <w:t xml:space="preserve"> és legfőbb </w:t>
      </w:r>
      <w:r w:rsidR="00DA37F3">
        <w:rPr>
          <w:sz w:val="24"/>
          <w:szCs w:val="24"/>
        </w:rPr>
        <w:t>erő</w:t>
      </w:r>
      <w:r>
        <w:rPr>
          <w:sz w:val="24"/>
          <w:szCs w:val="24"/>
        </w:rPr>
        <w:t>forrásunk</w:t>
      </w:r>
    </w:p>
    <w:p w14:paraId="175E82A0" w14:textId="77777777" w:rsidR="00CE43B8" w:rsidRPr="00EA2319" w:rsidRDefault="00CE43B8" w:rsidP="00F10515">
      <w:pPr>
        <w:pStyle w:val="Cmsor1"/>
        <w:numPr>
          <w:ilvl w:val="0"/>
          <w:numId w:val="31"/>
        </w:numPr>
        <w:spacing w:before="360"/>
        <w:ind w:left="357" w:hanging="357"/>
        <w:rPr>
          <w:rFonts w:asciiTheme="minorHAnsi" w:hAnsiTheme="minorHAnsi" w:cstheme="minorHAnsi"/>
          <w:color w:val="7F7F7F" w:themeColor="text1" w:themeTint="80"/>
        </w:rPr>
      </w:pPr>
      <w:r w:rsidRPr="00EA2319">
        <w:rPr>
          <w:rFonts w:asciiTheme="minorHAnsi" w:hAnsiTheme="minorHAnsi" w:cstheme="minorHAnsi"/>
          <w:color w:val="7F7F7F" w:themeColor="text1" w:themeTint="80"/>
        </w:rPr>
        <w:t xml:space="preserve">Az </w:t>
      </w:r>
      <w:r w:rsidR="00541C96" w:rsidRPr="00EA2319">
        <w:rPr>
          <w:rFonts w:asciiTheme="minorHAnsi" w:hAnsiTheme="minorHAnsi" w:cstheme="minorHAnsi"/>
          <w:color w:val="7F7F7F" w:themeColor="text1" w:themeTint="80"/>
        </w:rPr>
        <w:t>MTFSZ</w:t>
      </w:r>
      <w:r w:rsidRPr="00EA2319">
        <w:rPr>
          <w:rFonts w:asciiTheme="minorHAnsi" w:hAnsiTheme="minorHAnsi" w:cstheme="minorHAnsi"/>
          <w:color w:val="7F7F7F" w:themeColor="text1" w:themeTint="80"/>
        </w:rPr>
        <w:t xml:space="preserve"> legfőbb stratégiai céljai</w:t>
      </w:r>
    </w:p>
    <w:p w14:paraId="1FC5FBD5" w14:textId="515C374D" w:rsidR="00CE43B8" w:rsidRPr="00F10515" w:rsidRDefault="00333C2C" w:rsidP="00A16515">
      <w:pPr>
        <w:pStyle w:val="Listaszerbekezds"/>
        <w:numPr>
          <w:ilvl w:val="0"/>
          <w:numId w:val="24"/>
        </w:numPr>
        <w:spacing w:after="80" w:line="240" w:lineRule="auto"/>
        <w:ind w:left="714" w:hanging="357"/>
        <w:contextualSpacing w:val="0"/>
        <w:jc w:val="both"/>
        <w:rPr>
          <w:sz w:val="24"/>
          <w:szCs w:val="24"/>
        </w:rPr>
      </w:pPr>
      <w:r w:rsidRPr="00F10515">
        <w:rPr>
          <w:sz w:val="24"/>
          <w:szCs w:val="24"/>
        </w:rPr>
        <w:t>A</w:t>
      </w:r>
      <w:r w:rsidR="00CE43B8" w:rsidRPr="00F10515">
        <w:rPr>
          <w:sz w:val="24"/>
          <w:szCs w:val="24"/>
        </w:rPr>
        <w:t xml:space="preserve"> magyar tájfutó közösség létszámának </w:t>
      </w:r>
      <w:r w:rsidR="00CE43B8" w:rsidRPr="00513795">
        <w:rPr>
          <w:strike/>
          <w:sz w:val="24"/>
          <w:szCs w:val="24"/>
        </w:rPr>
        <w:t>jelentős</w:t>
      </w:r>
      <w:r w:rsidR="00CE43B8" w:rsidRPr="00F10515">
        <w:rPr>
          <w:sz w:val="24"/>
          <w:szCs w:val="24"/>
        </w:rPr>
        <w:t xml:space="preserve"> növelése</w:t>
      </w:r>
      <w:r w:rsidR="00513795">
        <w:rPr>
          <w:sz w:val="24"/>
          <w:szCs w:val="24"/>
        </w:rPr>
        <w:t xml:space="preserve"> </w:t>
      </w:r>
      <w:r w:rsidR="00513795">
        <w:rPr>
          <w:color w:val="FF0000"/>
          <w:sz w:val="24"/>
          <w:szCs w:val="24"/>
        </w:rPr>
        <w:t>Nem gondolom, hogy beírt 3000 fő jelentős növekedést jelentene számszakilag. Más kérdés, hogy a növekedés megvalósulása végre megtörténjen.</w:t>
      </w:r>
    </w:p>
    <w:p w14:paraId="095AEDB4" w14:textId="366460A9" w:rsidR="00CE43B8" w:rsidRPr="00F10515" w:rsidRDefault="00333C2C" w:rsidP="00A16515">
      <w:pPr>
        <w:pStyle w:val="Listaszerbekezds"/>
        <w:numPr>
          <w:ilvl w:val="0"/>
          <w:numId w:val="24"/>
        </w:numPr>
        <w:spacing w:after="80" w:line="240" w:lineRule="auto"/>
        <w:ind w:left="714" w:hanging="357"/>
        <w:contextualSpacing w:val="0"/>
        <w:jc w:val="both"/>
        <w:rPr>
          <w:sz w:val="24"/>
          <w:szCs w:val="24"/>
        </w:rPr>
      </w:pPr>
      <w:r w:rsidRPr="00F10515">
        <w:rPr>
          <w:sz w:val="24"/>
          <w:szCs w:val="24"/>
        </w:rPr>
        <w:t>A</w:t>
      </w:r>
      <w:r w:rsidR="00CE43B8" w:rsidRPr="00F10515">
        <w:rPr>
          <w:sz w:val="24"/>
          <w:szCs w:val="24"/>
        </w:rPr>
        <w:t xml:space="preserve"> nemzetközi élmezőnybe tartozó válogatott</w:t>
      </w:r>
      <w:r w:rsidR="00513795">
        <w:rPr>
          <w:sz w:val="24"/>
          <w:szCs w:val="24"/>
        </w:rPr>
        <w:t xml:space="preserve"> </w:t>
      </w:r>
      <w:r w:rsidR="00513795">
        <w:rPr>
          <w:color w:val="FF0000"/>
          <w:sz w:val="24"/>
          <w:szCs w:val="24"/>
        </w:rPr>
        <w:t xml:space="preserve">Ehhez mindenképpen az kell, hogy minimum a világversenyeken illetve válogatott színekben rajthozállás költségeit a központi költségvetés fizesse minden versenyzőnek eredményességei kritérium nélkül. Gondoljunk bele, hogy van egy tehetséges versenyző, akinek sem a klubja, sem a családja nem teszi lehetővé a válogatott indulás kifizetését. Hát akkor választ más sportágat, ahol tehetséges lesz. </w:t>
      </w:r>
    </w:p>
    <w:p w14:paraId="2865A85B" w14:textId="13A17B4D" w:rsidR="00FE393B" w:rsidRPr="001B28A5" w:rsidRDefault="00FE393B" w:rsidP="00A16515">
      <w:pPr>
        <w:pStyle w:val="Listaszerbekezds"/>
        <w:numPr>
          <w:ilvl w:val="0"/>
          <w:numId w:val="24"/>
        </w:numPr>
        <w:spacing w:after="80" w:line="240" w:lineRule="auto"/>
        <w:ind w:left="714" w:hanging="357"/>
        <w:contextualSpacing w:val="0"/>
        <w:jc w:val="both"/>
        <w:rPr>
          <w:sz w:val="24"/>
          <w:szCs w:val="24"/>
        </w:rPr>
      </w:pPr>
      <w:r>
        <w:rPr>
          <w:sz w:val="24"/>
          <w:szCs w:val="24"/>
        </w:rPr>
        <w:t>Színvonalas, szakmailag magas szintű versenyek biztosítása a versenysportolóknak</w:t>
      </w:r>
      <w:r w:rsidR="00513795">
        <w:rPr>
          <w:sz w:val="24"/>
          <w:szCs w:val="24"/>
        </w:rPr>
        <w:t xml:space="preserve"> </w:t>
      </w:r>
      <w:r w:rsidR="00513795">
        <w:rPr>
          <w:color w:val="FF0000"/>
          <w:sz w:val="24"/>
          <w:szCs w:val="24"/>
        </w:rPr>
        <w:t xml:space="preserve">Sosem lesznek magas </w:t>
      </w:r>
      <w:r w:rsidR="00B61168">
        <w:rPr>
          <w:color w:val="FF0000"/>
          <w:sz w:val="24"/>
          <w:szCs w:val="24"/>
        </w:rPr>
        <w:t>színvonalú</w:t>
      </w:r>
      <w:r w:rsidR="00513795">
        <w:rPr>
          <w:color w:val="FF0000"/>
          <w:sz w:val="24"/>
          <w:szCs w:val="24"/>
        </w:rPr>
        <w:t xml:space="preserve"> versenyeink, ha elnézzük a rendezői hibákat. Pályák minősége</w:t>
      </w:r>
      <w:r w:rsidR="00F563BD">
        <w:rPr>
          <w:color w:val="FF0000"/>
          <w:sz w:val="24"/>
          <w:szCs w:val="24"/>
        </w:rPr>
        <w:t>, elsősorban kezdő pályák. Hibázó rendezők tovább foglakoztatása miatt újra rossz versenyek rendezése. A rendezői minősítést azonnal be kell vezetni.</w:t>
      </w:r>
    </w:p>
    <w:p w14:paraId="5EF87F0E" w14:textId="24D37555" w:rsidR="00B37E2C" w:rsidRPr="00F10515" w:rsidRDefault="00333C2C" w:rsidP="00A16515">
      <w:pPr>
        <w:pStyle w:val="Listaszerbekezds"/>
        <w:numPr>
          <w:ilvl w:val="0"/>
          <w:numId w:val="24"/>
        </w:numPr>
        <w:spacing w:after="80" w:line="240" w:lineRule="auto"/>
        <w:ind w:left="714" w:hanging="357"/>
        <w:contextualSpacing w:val="0"/>
        <w:jc w:val="both"/>
        <w:rPr>
          <w:sz w:val="24"/>
          <w:szCs w:val="24"/>
        </w:rPr>
      </w:pPr>
      <w:r w:rsidRPr="00F10515">
        <w:rPr>
          <w:sz w:val="24"/>
          <w:szCs w:val="24"/>
        </w:rPr>
        <w:t>T</w:t>
      </w:r>
      <w:r w:rsidR="00B37E2C" w:rsidRPr="00F10515">
        <w:rPr>
          <w:sz w:val="24"/>
          <w:szCs w:val="24"/>
        </w:rPr>
        <w:t>artalmas</w:t>
      </w:r>
      <w:r w:rsidR="00A85A42">
        <w:rPr>
          <w:sz w:val="24"/>
          <w:szCs w:val="24"/>
        </w:rPr>
        <w:t>,</w:t>
      </w:r>
      <w:r w:rsidR="00B37E2C" w:rsidRPr="00F10515">
        <w:rPr>
          <w:sz w:val="24"/>
          <w:szCs w:val="24"/>
        </w:rPr>
        <w:t xml:space="preserve"> </w:t>
      </w:r>
      <w:r w:rsidR="00A85A42">
        <w:rPr>
          <w:sz w:val="24"/>
          <w:szCs w:val="24"/>
        </w:rPr>
        <w:t xml:space="preserve">modern </w:t>
      </w:r>
      <w:r w:rsidR="00FB059A">
        <w:rPr>
          <w:sz w:val="24"/>
          <w:szCs w:val="24"/>
        </w:rPr>
        <w:t>kaland</w:t>
      </w:r>
      <w:r w:rsidR="00A85A42">
        <w:rPr>
          <w:sz w:val="24"/>
          <w:szCs w:val="24"/>
        </w:rPr>
        <w:t>sport</w:t>
      </w:r>
      <w:r w:rsidR="00B37E2C" w:rsidRPr="00F10515">
        <w:rPr>
          <w:sz w:val="24"/>
          <w:szCs w:val="24"/>
        </w:rPr>
        <w:t xml:space="preserve"> biztosítása</w:t>
      </w:r>
      <w:r w:rsidR="001245EF">
        <w:rPr>
          <w:sz w:val="24"/>
          <w:szCs w:val="24"/>
        </w:rPr>
        <w:t xml:space="preserve"> egy széles érdeklődői körnek</w:t>
      </w:r>
    </w:p>
    <w:p w14:paraId="7E2F15B2" w14:textId="77777777" w:rsidR="00CE43B8" w:rsidRPr="00F10515" w:rsidRDefault="00333C2C" w:rsidP="00A16515">
      <w:pPr>
        <w:pStyle w:val="Listaszerbekezds"/>
        <w:numPr>
          <w:ilvl w:val="0"/>
          <w:numId w:val="24"/>
        </w:numPr>
        <w:spacing w:after="80" w:line="240" w:lineRule="auto"/>
        <w:ind w:left="714" w:hanging="357"/>
        <w:contextualSpacing w:val="0"/>
        <w:jc w:val="both"/>
        <w:rPr>
          <w:sz w:val="24"/>
          <w:szCs w:val="24"/>
        </w:rPr>
      </w:pPr>
      <w:r w:rsidRPr="00F10515">
        <w:rPr>
          <w:sz w:val="24"/>
          <w:szCs w:val="24"/>
        </w:rPr>
        <w:t>A</w:t>
      </w:r>
      <w:r w:rsidR="005E33E7" w:rsidRPr="00F10515">
        <w:rPr>
          <w:sz w:val="24"/>
          <w:szCs w:val="24"/>
        </w:rPr>
        <w:t xml:space="preserve"> </w:t>
      </w:r>
      <w:r w:rsidR="00CE43B8" w:rsidRPr="00F10515">
        <w:rPr>
          <w:sz w:val="24"/>
          <w:szCs w:val="24"/>
        </w:rPr>
        <w:t>környezettudatosság és a természettel való harmónia képviselete</w:t>
      </w:r>
    </w:p>
    <w:p w14:paraId="6F605728" w14:textId="77777777" w:rsidR="007E5D10" w:rsidRPr="00EA2319" w:rsidRDefault="00AC30E6" w:rsidP="00F10515">
      <w:pPr>
        <w:pStyle w:val="Cmsor1"/>
        <w:numPr>
          <w:ilvl w:val="0"/>
          <w:numId w:val="31"/>
        </w:numPr>
        <w:spacing w:before="360"/>
        <w:ind w:left="357" w:hanging="357"/>
        <w:rPr>
          <w:rFonts w:asciiTheme="minorHAnsi" w:hAnsiTheme="minorHAnsi" w:cstheme="minorHAnsi"/>
          <w:color w:val="7F7F7F" w:themeColor="text1" w:themeTint="80"/>
        </w:rPr>
      </w:pPr>
      <w:r w:rsidRPr="00EA2319">
        <w:rPr>
          <w:rFonts w:asciiTheme="minorHAnsi" w:hAnsiTheme="minorHAnsi" w:cstheme="minorHAnsi"/>
          <w:color w:val="7F7F7F" w:themeColor="text1" w:themeTint="80"/>
        </w:rPr>
        <w:t>Helyzetünk</w:t>
      </w:r>
      <w:r w:rsidR="007E5D10" w:rsidRPr="00EA2319">
        <w:rPr>
          <w:rFonts w:asciiTheme="minorHAnsi" w:hAnsiTheme="minorHAnsi" w:cstheme="minorHAnsi"/>
          <w:color w:val="7F7F7F" w:themeColor="text1" w:themeTint="80"/>
        </w:rPr>
        <w:t xml:space="preserve">, eredményeink – </w:t>
      </w:r>
      <w:r w:rsidR="009B1AF3" w:rsidRPr="00EA2319">
        <w:rPr>
          <w:rFonts w:asciiTheme="minorHAnsi" w:hAnsiTheme="minorHAnsi" w:cstheme="minorHAnsi"/>
          <w:color w:val="7F7F7F" w:themeColor="text1" w:themeTint="80"/>
        </w:rPr>
        <w:t>20</w:t>
      </w:r>
      <w:r w:rsidR="009B1AF3">
        <w:rPr>
          <w:rFonts w:asciiTheme="minorHAnsi" w:hAnsiTheme="minorHAnsi" w:cstheme="minorHAnsi"/>
          <w:color w:val="7F7F7F" w:themeColor="text1" w:themeTint="80"/>
        </w:rPr>
        <w:t>20</w:t>
      </w:r>
    </w:p>
    <w:p w14:paraId="5DFC7F5B" w14:textId="381C8B37" w:rsidR="007E5D10" w:rsidRPr="00B37E2C" w:rsidRDefault="00AC30E6" w:rsidP="00A16515">
      <w:pPr>
        <w:pStyle w:val="Listaszerbekezds"/>
        <w:numPr>
          <w:ilvl w:val="0"/>
          <w:numId w:val="24"/>
        </w:numPr>
        <w:spacing w:after="80" w:line="240" w:lineRule="auto"/>
        <w:ind w:left="714" w:hanging="357"/>
        <w:contextualSpacing w:val="0"/>
        <w:jc w:val="both"/>
        <w:rPr>
          <w:sz w:val="24"/>
          <w:szCs w:val="24"/>
        </w:rPr>
      </w:pPr>
      <w:r>
        <w:rPr>
          <w:sz w:val="24"/>
          <w:szCs w:val="24"/>
        </w:rPr>
        <w:t>S</w:t>
      </w:r>
      <w:r w:rsidR="007E5D10">
        <w:rPr>
          <w:sz w:val="24"/>
          <w:szCs w:val="24"/>
        </w:rPr>
        <w:t xml:space="preserve">portágunk </w:t>
      </w:r>
      <w:r w:rsidR="009B1AF3">
        <w:rPr>
          <w:sz w:val="24"/>
          <w:szCs w:val="24"/>
        </w:rPr>
        <w:t>versenyzői létszáma stabil, bár nem növekvő</w:t>
      </w:r>
      <w:r w:rsidR="007E5D10">
        <w:rPr>
          <w:sz w:val="24"/>
          <w:szCs w:val="24"/>
        </w:rPr>
        <w:t>, a fiatal korosztályban</w:t>
      </w:r>
      <w:r w:rsidR="007E5D10" w:rsidRPr="00B37E2C">
        <w:rPr>
          <w:sz w:val="24"/>
          <w:szCs w:val="24"/>
        </w:rPr>
        <w:t xml:space="preserve"> </w:t>
      </w:r>
      <w:r w:rsidR="009B1AF3">
        <w:rPr>
          <w:sz w:val="24"/>
          <w:szCs w:val="24"/>
        </w:rPr>
        <w:t>széles utánpótlás bázissal rendelkezünk</w:t>
      </w:r>
      <w:r w:rsidR="005E33E7">
        <w:rPr>
          <w:sz w:val="24"/>
          <w:szCs w:val="24"/>
        </w:rPr>
        <w:t xml:space="preserve">, </w:t>
      </w:r>
      <w:r w:rsidR="006123D6">
        <w:rPr>
          <w:sz w:val="24"/>
          <w:szCs w:val="24"/>
        </w:rPr>
        <w:t xml:space="preserve">aktív </w:t>
      </w:r>
      <w:r w:rsidR="005E33E7">
        <w:rPr>
          <w:sz w:val="24"/>
          <w:szCs w:val="24"/>
        </w:rPr>
        <w:t xml:space="preserve">edzőink </w:t>
      </w:r>
      <w:r w:rsidR="009B1AF3">
        <w:rPr>
          <w:sz w:val="24"/>
          <w:szCs w:val="24"/>
        </w:rPr>
        <w:t>száma megnyugtató, képzettségük folyamatosan fejlődik</w:t>
      </w:r>
      <w:r w:rsidR="00F563BD">
        <w:rPr>
          <w:sz w:val="24"/>
          <w:szCs w:val="24"/>
        </w:rPr>
        <w:t xml:space="preserve"> </w:t>
      </w:r>
      <w:r w:rsidR="00F563BD">
        <w:rPr>
          <w:color w:val="FF0000"/>
          <w:sz w:val="24"/>
          <w:szCs w:val="24"/>
        </w:rPr>
        <w:t xml:space="preserve">Az edzők 97,5 % sportágszeretetből dolgozik. Már 2011-ben megjelenik a fizetett edző fogalma a sportágfejlesztési tervben, aztán eltűnik. </w:t>
      </w:r>
    </w:p>
    <w:p w14:paraId="3AAEC091" w14:textId="77777777" w:rsidR="007E5D10" w:rsidRDefault="00AC30E6" w:rsidP="00A16515">
      <w:pPr>
        <w:pStyle w:val="Listaszerbekezds"/>
        <w:numPr>
          <w:ilvl w:val="0"/>
          <w:numId w:val="24"/>
        </w:numPr>
        <w:spacing w:after="80" w:line="240" w:lineRule="auto"/>
        <w:ind w:left="714" w:hanging="357"/>
        <w:contextualSpacing w:val="0"/>
        <w:jc w:val="both"/>
        <w:rPr>
          <w:sz w:val="24"/>
          <w:szCs w:val="24"/>
        </w:rPr>
      </w:pPr>
      <w:r>
        <w:rPr>
          <w:sz w:val="24"/>
          <w:szCs w:val="24"/>
        </w:rPr>
        <w:lastRenderedPageBreak/>
        <w:t>E</w:t>
      </w:r>
      <w:r w:rsidR="007E5D10">
        <w:rPr>
          <w:sz w:val="24"/>
          <w:szCs w:val="24"/>
        </w:rPr>
        <w:t xml:space="preserve">redményességünk az ifjúsági korosztályban </w:t>
      </w:r>
      <w:r w:rsidR="00AD391C">
        <w:rPr>
          <w:sz w:val="24"/>
          <w:szCs w:val="24"/>
        </w:rPr>
        <w:t>stabil, junior</w:t>
      </w:r>
      <w:r w:rsidR="00F323AB">
        <w:rPr>
          <w:sz w:val="24"/>
          <w:szCs w:val="24"/>
        </w:rPr>
        <w:t>ban</w:t>
      </w:r>
      <w:r w:rsidR="00AD391C">
        <w:rPr>
          <w:sz w:val="24"/>
          <w:szCs w:val="24"/>
        </w:rPr>
        <w:t xml:space="preserve"> és felnőttben </w:t>
      </w:r>
      <w:r w:rsidR="0020492C">
        <w:rPr>
          <w:sz w:val="24"/>
          <w:szCs w:val="24"/>
        </w:rPr>
        <w:t xml:space="preserve">új </w:t>
      </w:r>
      <w:r w:rsidR="00AD391C">
        <w:rPr>
          <w:sz w:val="24"/>
          <w:szCs w:val="24"/>
        </w:rPr>
        <w:t>fejlődési pály</w:t>
      </w:r>
      <w:r w:rsidR="00F323AB">
        <w:rPr>
          <w:sz w:val="24"/>
          <w:szCs w:val="24"/>
        </w:rPr>
        <w:t>át alapoztunk meg</w:t>
      </w:r>
    </w:p>
    <w:p w14:paraId="5D1E53D7" w14:textId="77777777" w:rsidR="007E5D10" w:rsidRDefault="00AD391C" w:rsidP="00A16515">
      <w:pPr>
        <w:pStyle w:val="Listaszerbekezds"/>
        <w:numPr>
          <w:ilvl w:val="0"/>
          <w:numId w:val="24"/>
        </w:numPr>
        <w:spacing w:after="80" w:line="240" w:lineRule="auto"/>
        <w:ind w:left="714" w:hanging="357"/>
        <w:contextualSpacing w:val="0"/>
        <w:jc w:val="both"/>
        <w:rPr>
          <w:sz w:val="24"/>
          <w:szCs w:val="24"/>
        </w:rPr>
      </w:pPr>
      <w:r>
        <w:rPr>
          <w:sz w:val="24"/>
          <w:szCs w:val="24"/>
        </w:rPr>
        <w:t>Pénzügyi helyzetünk rendezett, tartalékunk jelentős, külső függőségünk csekély</w:t>
      </w:r>
    </w:p>
    <w:p w14:paraId="6F833EC9" w14:textId="79367196" w:rsidR="007E5D10" w:rsidRDefault="00AC30E6" w:rsidP="00A16515">
      <w:pPr>
        <w:pStyle w:val="Listaszerbekezds"/>
        <w:numPr>
          <w:ilvl w:val="0"/>
          <w:numId w:val="24"/>
        </w:numPr>
        <w:spacing w:after="80" w:line="240" w:lineRule="auto"/>
        <w:ind w:left="714" w:hanging="357"/>
        <w:contextualSpacing w:val="0"/>
        <w:jc w:val="both"/>
        <w:rPr>
          <w:sz w:val="24"/>
          <w:szCs w:val="24"/>
        </w:rPr>
      </w:pPr>
      <w:r w:rsidRPr="0020492C">
        <w:rPr>
          <w:sz w:val="24"/>
          <w:szCs w:val="24"/>
        </w:rPr>
        <w:t>S</w:t>
      </w:r>
      <w:r w:rsidR="007E5D10" w:rsidRPr="0020492C">
        <w:rPr>
          <w:sz w:val="24"/>
          <w:szCs w:val="24"/>
        </w:rPr>
        <w:t>zakágaink</w:t>
      </w:r>
      <w:r w:rsidR="007E5D10">
        <w:rPr>
          <w:sz w:val="24"/>
          <w:szCs w:val="24"/>
        </w:rPr>
        <w:t xml:space="preserve"> </w:t>
      </w:r>
      <w:r w:rsidR="0020492C">
        <w:rPr>
          <w:sz w:val="24"/>
          <w:szCs w:val="24"/>
        </w:rPr>
        <w:t xml:space="preserve">nagy önállósággal, önszerveződéssel, </w:t>
      </w:r>
      <w:r w:rsidR="0020492C" w:rsidRPr="00A22761">
        <w:rPr>
          <w:strike/>
          <w:sz w:val="24"/>
          <w:szCs w:val="24"/>
        </w:rPr>
        <w:t>bár sok nehézséggel küzdve</w:t>
      </w:r>
      <w:r w:rsidR="0020492C">
        <w:rPr>
          <w:sz w:val="24"/>
          <w:szCs w:val="24"/>
        </w:rPr>
        <w:t xml:space="preserve"> működnek</w:t>
      </w:r>
      <w:r w:rsidR="00F563BD">
        <w:rPr>
          <w:sz w:val="24"/>
          <w:szCs w:val="24"/>
        </w:rPr>
        <w:t xml:space="preserve"> </w:t>
      </w:r>
      <w:r w:rsidR="00F563BD">
        <w:rPr>
          <w:color w:val="FF0000"/>
          <w:sz w:val="24"/>
          <w:szCs w:val="24"/>
        </w:rPr>
        <w:t>Pozitív beszédre helyezném a hangsúlyt</w:t>
      </w:r>
    </w:p>
    <w:p w14:paraId="190CA380" w14:textId="445905A5" w:rsidR="00DA37F3" w:rsidRDefault="00AC30E6" w:rsidP="00A16515">
      <w:pPr>
        <w:pStyle w:val="Listaszerbekezds"/>
        <w:numPr>
          <w:ilvl w:val="0"/>
          <w:numId w:val="24"/>
        </w:numPr>
        <w:spacing w:after="80" w:line="240" w:lineRule="auto"/>
        <w:ind w:left="714" w:hanging="357"/>
        <w:contextualSpacing w:val="0"/>
        <w:jc w:val="both"/>
        <w:rPr>
          <w:sz w:val="24"/>
          <w:szCs w:val="24"/>
        </w:rPr>
      </w:pPr>
      <w:r>
        <w:rPr>
          <w:sz w:val="24"/>
          <w:szCs w:val="24"/>
        </w:rPr>
        <w:t>V</w:t>
      </w:r>
      <w:r w:rsidR="00DA37F3">
        <w:rPr>
          <w:sz w:val="24"/>
          <w:szCs w:val="24"/>
        </w:rPr>
        <w:t xml:space="preserve">ersenyrendszerünk </w:t>
      </w:r>
      <w:r w:rsidR="003E2662">
        <w:rPr>
          <w:sz w:val="24"/>
          <w:szCs w:val="24"/>
        </w:rPr>
        <w:t>sokszínű és bőséges kínálatot ad a sport művelésére</w:t>
      </w:r>
    </w:p>
    <w:p w14:paraId="263A7138" w14:textId="1520276B" w:rsidR="004F2D50" w:rsidRDefault="004F2D50" w:rsidP="00A16515">
      <w:pPr>
        <w:pStyle w:val="Listaszerbekezds"/>
        <w:numPr>
          <w:ilvl w:val="0"/>
          <w:numId w:val="24"/>
        </w:numPr>
        <w:spacing w:after="80" w:line="240" w:lineRule="auto"/>
        <w:ind w:left="714" w:hanging="357"/>
        <w:contextualSpacing w:val="0"/>
        <w:jc w:val="both"/>
        <w:rPr>
          <w:sz w:val="24"/>
          <w:szCs w:val="24"/>
        </w:rPr>
      </w:pPr>
      <w:r>
        <w:rPr>
          <w:sz w:val="24"/>
          <w:szCs w:val="24"/>
        </w:rPr>
        <w:t>Nemzetközi versenyrendezéseink színvonala évről-évre a világ</w:t>
      </w:r>
      <w:r w:rsidR="00636106">
        <w:rPr>
          <w:sz w:val="24"/>
          <w:szCs w:val="24"/>
        </w:rPr>
        <w:t xml:space="preserve"> élvonalában</w:t>
      </w:r>
      <w:r>
        <w:rPr>
          <w:sz w:val="24"/>
          <w:szCs w:val="24"/>
        </w:rPr>
        <w:t xml:space="preserve"> van, </w:t>
      </w:r>
      <w:r w:rsidR="00636106">
        <w:rPr>
          <w:sz w:val="24"/>
          <w:szCs w:val="24"/>
        </w:rPr>
        <w:t>több szakág versenyeit</w:t>
      </w:r>
      <w:r>
        <w:rPr>
          <w:sz w:val="24"/>
          <w:szCs w:val="24"/>
        </w:rPr>
        <w:t xml:space="preserve"> kiemelkedően meg tud</w:t>
      </w:r>
      <w:r w:rsidR="00636106">
        <w:rPr>
          <w:sz w:val="24"/>
          <w:szCs w:val="24"/>
        </w:rPr>
        <w:t>juk</w:t>
      </w:r>
      <w:r>
        <w:rPr>
          <w:sz w:val="24"/>
          <w:szCs w:val="24"/>
        </w:rPr>
        <w:t xml:space="preserve"> szervezni</w:t>
      </w:r>
    </w:p>
    <w:p w14:paraId="14E9305B" w14:textId="77777777" w:rsidR="00F9031C" w:rsidRDefault="00716AF6" w:rsidP="00A16515">
      <w:pPr>
        <w:pStyle w:val="Listaszerbekezds"/>
        <w:numPr>
          <w:ilvl w:val="0"/>
          <w:numId w:val="24"/>
        </w:numPr>
        <w:spacing w:after="80" w:line="240" w:lineRule="auto"/>
        <w:ind w:left="714" w:hanging="357"/>
        <w:contextualSpacing w:val="0"/>
        <w:jc w:val="both"/>
        <w:rPr>
          <w:sz w:val="24"/>
          <w:szCs w:val="24"/>
        </w:rPr>
      </w:pPr>
      <w:r w:rsidRPr="00716AF6">
        <w:rPr>
          <w:sz w:val="24"/>
          <w:szCs w:val="24"/>
        </w:rPr>
        <w:t>Legjobb t</w:t>
      </w:r>
      <w:r w:rsidR="00F9031C" w:rsidRPr="00716AF6">
        <w:rPr>
          <w:sz w:val="24"/>
          <w:szCs w:val="24"/>
        </w:rPr>
        <w:t>érképeink</w:t>
      </w:r>
      <w:r>
        <w:rPr>
          <w:sz w:val="24"/>
          <w:szCs w:val="24"/>
        </w:rPr>
        <w:t xml:space="preserve"> és térképkészítőink </w:t>
      </w:r>
      <w:r w:rsidRPr="00716AF6">
        <w:rPr>
          <w:sz w:val="24"/>
          <w:szCs w:val="24"/>
        </w:rPr>
        <w:t>n</w:t>
      </w:r>
      <w:r>
        <w:rPr>
          <w:sz w:val="24"/>
          <w:szCs w:val="24"/>
        </w:rPr>
        <w:t>emzetközi viszonylatban is megállják helyüket</w:t>
      </w:r>
    </w:p>
    <w:p w14:paraId="50F0D824" w14:textId="77777777" w:rsidR="00DA37F3" w:rsidRDefault="00AC30E6" w:rsidP="00A16515">
      <w:pPr>
        <w:pStyle w:val="Listaszerbekezds"/>
        <w:numPr>
          <w:ilvl w:val="0"/>
          <w:numId w:val="24"/>
        </w:numPr>
        <w:spacing w:after="80" w:line="240" w:lineRule="auto"/>
        <w:ind w:left="714" w:hanging="357"/>
        <w:contextualSpacing w:val="0"/>
        <w:jc w:val="both"/>
        <w:rPr>
          <w:sz w:val="24"/>
          <w:szCs w:val="24"/>
        </w:rPr>
      </w:pPr>
      <w:r>
        <w:rPr>
          <w:sz w:val="24"/>
          <w:szCs w:val="24"/>
        </w:rPr>
        <w:t>T</w:t>
      </w:r>
      <w:r w:rsidR="00DA37F3">
        <w:rPr>
          <w:sz w:val="24"/>
          <w:szCs w:val="24"/>
        </w:rPr>
        <w:t xml:space="preserve">echnikai, technológiai hátterünk </w:t>
      </w:r>
      <w:r w:rsidR="001245EF">
        <w:rPr>
          <w:sz w:val="24"/>
          <w:szCs w:val="24"/>
        </w:rPr>
        <w:t>korszerű,</w:t>
      </w:r>
      <w:r w:rsidR="00DA37F3">
        <w:rPr>
          <w:sz w:val="24"/>
          <w:szCs w:val="24"/>
        </w:rPr>
        <w:t xml:space="preserve"> és </w:t>
      </w:r>
      <w:r w:rsidR="00C908D4">
        <w:rPr>
          <w:sz w:val="24"/>
          <w:szCs w:val="24"/>
        </w:rPr>
        <w:t>folyamatosan fejlődik</w:t>
      </w:r>
    </w:p>
    <w:p w14:paraId="42A0C90D" w14:textId="77777777" w:rsidR="00F323AB" w:rsidRDefault="00F323AB" w:rsidP="00A16515">
      <w:pPr>
        <w:pStyle w:val="Listaszerbekezds"/>
        <w:numPr>
          <w:ilvl w:val="0"/>
          <w:numId w:val="24"/>
        </w:numPr>
        <w:spacing w:after="80" w:line="240" w:lineRule="auto"/>
        <w:ind w:left="714" w:hanging="357"/>
        <w:contextualSpacing w:val="0"/>
        <w:jc w:val="both"/>
        <w:rPr>
          <w:sz w:val="24"/>
          <w:szCs w:val="24"/>
        </w:rPr>
      </w:pPr>
      <w:r>
        <w:rPr>
          <w:sz w:val="24"/>
          <w:szCs w:val="24"/>
        </w:rPr>
        <w:t>Online és közösségi kommunikációnk jelentős fejlődésnek indult</w:t>
      </w:r>
    </w:p>
    <w:p w14:paraId="2D4DC7BF" w14:textId="77777777" w:rsidR="00F710BD" w:rsidRDefault="00AC30E6" w:rsidP="00A16515">
      <w:pPr>
        <w:pStyle w:val="Listaszerbekezds"/>
        <w:numPr>
          <w:ilvl w:val="0"/>
          <w:numId w:val="24"/>
        </w:numPr>
        <w:spacing w:after="80" w:line="240" w:lineRule="auto"/>
        <w:ind w:left="714" w:hanging="357"/>
        <w:contextualSpacing w:val="0"/>
        <w:jc w:val="both"/>
        <w:rPr>
          <w:sz w:val="24"/>
          <w:szCs w:val="24"/>
        </w:rPr>
      </w:pPr>
      <w:r>
        <w:rPr>
          <w:sz w:val="24"/>
          <w:szCs w:val="24"/>
        </w:rPr>
        <w:t>N</w:t>
      </w:r>
      <w:r w:rsidR="00F710BD">
        <w:rPr>
          <w:sz w:val="24"/>
          <w:szCs w:val="24"/>
        </w:rPr>
        <w:t xml:space="preserve">emzetközi sportdiplomáciai (IOF) jelenlétünk </w:t>
      </w:r>
      <w:r w:rsidR="00F323AB">
        <w:rPr>
          <w:sz w:val="24"/>
          <w:szCs w:val="24"/>
        </w:rPr>
        <w:t xml:space="preserve">hosszú évek óta </w:t>
      </w:r>
      <w:r w:rsidR="00F710BD">
        <w:rPr>
          <w:sz w:val="24"/>
          <w:szCs w:val="24"/>
        </w:rPr>
        <w:t>kiemelkedő</w:t>
      </w:r>
    </w:p>
    <w:p w14:paraId="1BF4C3EE" w14:textId="77777777" w:rsidR="00455A71" w:rsidRPr="00A22761" w:rsidRDefault="00455A71" w:rsidP="00A16515">
      <w:pPr>
        <w:pStyle w:val="Listaszerbekezds"/>
        <w:numPr>
          <w:ilvl w:val="0"/>
          <w:numId w:val="24"/>
        </w:numPr>
        <w:spacing w:after="80" w:line="240" w:lineRule="auto"/>
        <w:ind w:left="714" w:hanging="357"/>
        <w:contextualSpacing w:val="0"/>
        <w:jc w:val="both"/>
        <w:rPr>
          <w:strike/>
          <w:sz w:val="24"/>
          <w:szCs w:val="24"/>
        </w:rPr>
      </w:pPr>
      <w:r w:rsidRPr="00A22761">
        <w:rPr>
          <w:strike/>
          <w:sz w:val="24"/>
          <w:szCs w:val="24"/>
        </w:rPr>
        <w:t xml:space="preserve">2020-as </w:t>
      </w:r>
      <w:r w:rsidR="00AD391C" w:rsidRPr="00A22761">
        <w:rPr>
          <w:strike/>
          <w:sz w:val="24"/>
          <w:szCs w:val="24"/>
        </w:rPr>
        <w:t>idény</w:t>
      </w:r>
      <w:r w:rsidRPr="00A22761">
        <w:rPr>
          <w:strike/>
          <w:sz w:val="24"/>
          <w:szCs w:val="24"/>
        </w:rPr>
        <w:t xml:space="preserve">ünket meghatározta a járvány, de </w:t>
      </w:r>
      <w:r w:rsidR="00AD391C" w:rsidRPr="00A22761">
        <w:rPr>
          <w:strike/>
          <w:sz w:val="24"/>
          <w:szCs w:val="24"/>
        </w:rPr>
        <w:t>intézkedéseink és tartalékaink mérsékelni tudták a negatív hatásokat</w:t>
      </w:r>
    </w:p>
    <w:p w14:paraId="180D3743" w14:textId="77777777" w:rsidR="00BC27E5" w:rsidRPr="00EA2319" w:rsidRDefault="00ED3D6A" w:rsidP="00F10515">
      <w:pPr>
        <w:pStyle w:val="Cmsor1"/>
        <w:numPr>
          <w:ilvl w:val="0"/>
          <w:numId w:val="31"/>
        </w:numPr>
        <w:spacing w:before="360"/>
        <w:ind w:left="357" w:hanging="357"/>
        <w:rPr>
          <w:rFonts w:asciiTheme="minorHAnsi" w:hAnsiTheme="minorHAnsi" w:cstheme="minorHAnsi"/>
          <w:color w:val="7F7F7F" w:themeColor="text1" w:themeTint="80"/>
        </w:rPr>
      </w:pPr>
      <w:r w:rsidRPr="00EA2319">
        <w:rPr>
          <w:rFonts w:asciiTheme="minorHAnsi" w:hAnsiTheme="minorHAnsi" w:cstheme="minorHAnsi"/>
          <w:color w:val="7F7F7F" w:themeColor="text1" w:themeTint="80"/>
        </w:rPr>
        <w:t>A sportág</w:t>
      </w:r>
      <w:r w:rsidR="00BC27E5" w:rsidRPr="00EA2319">
        <w:rPr>
          <w:rFonts w:asciiTheme="minorHAnsi" w:hAnsiTheme="minorHAnsi" w:cstheme="minorHAnsi"/>
          <w:color w:val="7F7F7F" w:themeColor="text1" w:themeTint="80"/>
        </w:rPr>
        <w:t xml:space="preserve"> problémá</w:t>
      </w:r>
      <w:r w:rsidRPr="00EA2319">
        <w:rPr>
          <w:rFonts w:asciiTheme="minorHAnsi" w:hAnsiTheme="minorHAnsi" w:cstheme="minorHAnsi"/>
          <w:color w:val="7F7F7F" w:themeColor="text1" w:themeTint="80"/>
        </w:rPr>
        <w:t xml:space="preserve">i, </w:t>
      </w:r>
      <w:r w:rsidR="007E5D10" w:rsidRPr="00EA2319">
        <w:rPr>
          <w:rFonts w:asciiTheme="minorHAnsi" w:hAnsiTheme="minorHAnsi" w:cstheme="minorHAnsi"/>
          <w:color w:val="7F7F7F" w:themeColor="text1" w:themeTint="80"/>
        </w:rPr>
        <w:t>fejlesztendő területei</w:t>
      </w:r>
    </w:p>
    <w:p w14:paraId="4E0DC8DA" w14:textId="77777777" w:rsidR="00ED3D6A" w:rsidRDefault="00ED3D6A" w:rsidP="00A63264">
      <w:pPr>
        <w:pStyle w:val="Listaszerbekezds"/>
        <w:numPr>
          <w:ilvl w:val="0"/>
          <w:numId w:val="27"/>
        </w:numPr>
        <w:spacing w:before="180" w:after="0" w:line="240" w:lineRule="auto"/>
        <w:ind w:left="714" w:hanging="357"/>
        <w:contextualSpacing w:val="0"/>
        <w:jc w:val="both"/>
        <w:rPr>
          <w:sz w:val="24"/>
          <w:szCs w:val="24"/>
        </w:rPr>
      </w:pPr>
      <w:r>
        <w:rPr>
          <w:sz w:val="24"/>
          <w:szCs w:val="24"/>
        </w:rPr>
        <w:t xml:space="preserve">Szűkösek az emberi erőforrásaink, </w:t>
      </w:r>
      <w:r w:rsidR="007D7F3E">
        <w:rPr>
          <w:sz w:val="24"/>
          <w:szCs w:val="24"/>
        </w:rPr>
        <w:t xml:space="preserve">sokszor nehezen találunk az </w:t>
      </w:r>
      <w:r>
        <w:rPr>
          <w:sz w:val="24"/>
          <w:szCs w:val="24"/>
        </w:rPr>
        <w:t xml:space="preserve">adott feladatokra </w:t>
      </w:r>
      <w:r w:rsidR="007D7F3E">
        <w:rPr>
          <w:sz w:val="24"/>
          <w:szCs w:val="24"/>
        </w:rPr>
        <w:t>megfelelő személyeket</w:t>
      </w:r>
      <w:r w:rsidR="000A6C0A">
        <w:rPr>
          <w:sz w:val="24"/>
          <w:szCs w:val="24"/>
        </w:rPr>
        <w:t xml:space="preserve">. </w:t>
      </w:r>
      <w:r w:rsidR="00D44135">
        <w:rPr>
          <w:sz w:val="24"/>
          <w:szCs w:val="24"/>
        </w:rPr>
        <w:t>Az önkéntes munkára épülő bizottsági rendszerünk változó hatásfokkal működik. Az önkéntes modell helyett egyre inkább csak a megfizetett feladatvállalás bizonyul működőképesnek.</w:t>
      </w:r>
    </w:p>
    <w:p w14:paraId="01DF1FED" w14:textId="77777777" w:rsidR="00ED3D6A" w:rsidRDefault="00F710BD" w:rsidP="00A63264">
      <w:pPr>
        <w:pStyle w:val="Listaszerbekezds"/>
        <w:numPr>
          <w:ilvl w:val="0"/>
          <w:numId w:val="27"/>
        </w:numPr>
        <w:spacing w:before="180" w:after="0" w:line="240" w:lineRule="auto"/>
        <w:ind w:left="714" w:hanging="357"/>
        <w:contextualSpacing w:val="0"/>
        <w:jc w:val="both"/>
        <w:rPr>
          <w:sz w:val="24"/>
          <w:szCs w:val="24"/>
        </w:rPr>
      </w:pPr>
      <w:r>
        <w:rPr>
          <w:sz w:val="24"/>
          <w:szCs w:val="24"/>
        </w:rPr>
        <w:t>Versenyengedélyes létszámunk stagnál, k</w:t>
      </w:r>
      <w:r w:rsidR="00ED3D6A">
        <w:rPr>
          <w:sz w:val="24"/>
          <w:szCs w:val="24"/>
        </w:rPr>
        <w:t xml:space="preserve">orfánk </w:t>
      </w:r>
      <w:r w:rsidR="00D44135">
        <w:rPr>
          <w:sz w:val="24"/>
          <w:szCs w:val="24"/>
        </w:rPr>
        <w:t>egyenetlen</w:t>
      </w:r>
      <w:r w:rsidR="00ED3D6A">
        <w:rPr>
          <w:sz w:val="24"/>
          <w:szCs w:val="24"/>
        </w:rPr>
        <w:t xml:space="preserve">, a fejlődő fiatal korosztály mellett nagyon vékonyra zsugorodott a felnőtt </w:t>
      </w:r>
      <w:r w:rsidR="00D44135">
        <w:rPr>
          <w:sz w:val="24"/>
          <w:szCs w:val="24"/>
        </w:rPr>
        <w:t xml:space="preserve">és a fiatal szenior </w:t>
      </w:r>
      <w:r w:rsidR="00B37E2C">
        <w:rPr>
          <w:sz w:val="24"/>
          <w:szCs w:val="24"/>
        </w:rPr>
        <w:t>mezőny</w:t>
      </w:r>
      <w:r w:rsidR="00453175">
        <w:rPr>
          <w:sz w:val="24"/>
          <w:szCs w:val="24"/>
        </w:rPr>
        <w:t xml:space="preserve">. </w:t>
      </w:r>
      <w:r w:rsidR="00D44135">
        <w:rPr>
          <w:sz w:val="24"/>
          <w:szCs w:val="24"/>
        </w:rPr>
        <w:t>Alacsony, bár fejlődő</w:t>
      </w:r>
      <w:r w:rsidR="00D44135" w:rsidRPr="00453175">
        <w:rPr>
          <w:sz w:val="24"/>
          <w:szCs w:val="24"/>
        </w:rPr>
        <w:t xml:space="preserve"> </w:t>
      </w:r>
      <w:r w:rsidR="00453175" w:rsidRPr="00453175">
        <w:rPr>
          <w:sz w:val="24"/>
          <w:szCs w:val="24"/>
        </w:rPr>
        <w:t>a sportágunk ismertsége, ami korlátot jelent a szponzorációs lehetőségek terén.</w:t>
      </w:r>
    </w:p>
    <w:p w14:paraId="67D87A92" w14:textId="3545B9A3" w:rsidR="00582F11" w:rsidRDefault="00582F11" w:rsidP="00716AF6">
      <w:pPr>
        <w:pStyle w:val="Listaszerbekezds"/>
        <w:numPr>
          <w:ilvl w:val="1"/>
          <w:numId w:val="27"/>
        </w:numPr>
        <w:spacing w:before="60" w:after="0" w:line="240" w:lineRule="auto"/>
        <w:contextualSpacing w:val="0"/>
        <w:jc w:val="both"/>
        <w:rPr>
          <w:sz w:val="24"/>
          <w:szCs w:val="24"/>
        </w:rPr>
      </w:pPr>
      <w:r w:rsidRPr="00316210">
        <w:rPr>
          <w:i/>
          <w:sz w:val="24"/>
          <w:szCs w:val="24"/>
        </w:rPr>
        <w:t>Utánpótlás korosztály:</w:t>
      </w:r>
      <w:r>
        <w:rPr>
          <w:sz w:val="24"/>
          <w:szCs w:val="24"/>
        </w:rPr>
        <w:t xml:space="preserve"> edzőink további megbecsülése és motiválása mellett a fiatalok megtartásában, a lemorzsolódás csökkentésében, az ifi-junior-felnőtt átmenet leküzdésében kell erősítenünk</w:t>
      </w:r>
      <w:r w:rsidR="00D92258">
        <w:rPr>
          <w:sz w:val="24"/>
          <w:szCs w:val="24"/>
        </w:rPr>
        <w:t>;</w:t>
      </w:r>
      <w:r w:rsidR="00716AF6">
        <w:rPr>
          <w:sz w:val="24"/>
          <w:szCs w:val="24"/>
        </w:rPr>
        <w:t xml:space="preserve"> s</w:t>
      </w:r>
      <w:r w:rsidR="00716AF6" w:rsidRPr="00716AF6">
        <w:rPr>
          <w:sz w:val="24"/>
          <w:szCs w:val="24"/>
        </w:rPr>
        <w:t>zeretnénk elérni, hogy utánpótlás sportolóink kisebb része élsportolóként, nagyobb része szabadidő-sportolóként megmaradjon a rendszerben</w:t>
      </w:r>
      <w:r w:rsidR="00716AF6">
        <w:rPr>
          <w:sz w:val="24"/>
          <w:szCs w:val="24"/>
        </w:rPr>
        <w:t>;</w:t>
      </w:r>
      <w:r w:rsidR="00F563BD">
        <w:rPr>
          <w:sz w:val="24"/>
          <w:szCs w:val="24"/>
        </w:rPr>
        <w:t xml:space="preserve"> </w:t>
      </w:r>
      <w:r w:rsidR="00F563BD">
        <w:rPr>
          <w:color w:val="FF0000"/>
          <w:sz w:val="24"/>
          <w:szCs w:val="24"/>
        </w:rPr>
        <w:t>19 évtől a tanuló versenyzők tagdíját lecsökkenteném a 18 év alattiak szintjére.</w:t>
      </w:r>
    </w:p>
    <w:p w14:paraId="76E32B13" w14:textId="2F037C64" w:rsidR="00582F11" w:rsidRDefault="00582F11" w:rsidP="00316210">
      <w:pPr>
        <w:pStyle w:val="Listaszerbekezds"/>
        <w:numPr>
          <w:ilvl w:val="1"/>
          <w:numId w:val="27"/>
        </w:numPr>
        <w:spacing w:before="60" w:after="0" w:line="240" w:lineRule="auto"/>
        <w:ind w:left="1434" w:hanging="357"/>
        <w:contextualSpacing w:val="0"/>
        <w:jc w:val="both"/>
        <w:rPr>
          <w:sz w:val="24"/>
          <w:szCs w:val="24"/>
        </w:rPr>
      </w:pPr>
      <w:r w:rsidRPr="00316210">
        <w:rPr>
          <w:i/>
          <w:sz w:val="24"/>
          <w:szCs w:val="24"/>
        </w:rPr>
        <w:t>Felnőtt korosztály:</w:t>
      </w:r>
      <w:r>
        <w:rPr>
          <w:sz w:val="24"/>
          <w:szCs w:val="24"/>
        </w:rPr>
        <w:t xml:space="preserve"> nagyon lecsökkent, a közvetlen bevonzásra és</w:t>
      </w:r>
      <w:r w:rsidR="006D3751">
        <w:rPr>
          <w:sz w:val="24"/>
          <w:szCs w:val="24"/>
        </w:rPr>
        <w:t xml:space="preserve"> </w:t>
      </w:r>
      <w:r>
        <w:rPr>
          <w:sz w:val="24"/>
          <w:szCs w:val="24"/>
        </w:rPr>
        <w:t>a</w:t>
      </w:r>
      <w:r w:rsidR="006D3751">
        <w:rPr>
          <w:sz w:val="24"/>
          <w:szCs w:val="24"/>
        </w:rPr>
        <w:t xml:space="preserve"> </w:t>
      </w:r>
      <w:r>
        <w:rPr>
          <w:sz w:val="24"/>
          <w:szCs w:val="24"/>
        </w:rPr>
        <w:t>megtartásra kell fókuszálnunk</w:t>
      </w:r>
      <w:r w:rsidR="00AA1D28">
        <w:rPr>
          <w:sz w:val="24"/>
          <w:szCs w:val="24"/>
        </w:rPr>
        <w:t>, egy lehetséges irány az egyetemi sport, egy másik pedig a ter</w:t>
      </w:r>
      <w:r w:rsidR="004F2D50">
        <w:rPr>
          <w:sz w:val="24"/>
          <w:szCs w:val="24"/>
        </w:rPr>
        <w:t>e</w:t>
      </w:r>
      <w:r w:rsidR="00AA1D28">
        <w:rPr>
          <w:sz w:val="24"/>
          <w:szCs w:val="24"/>
        </w:rPr>
        <w:t>pfutók és egyéb rokon sportágak űzőinek megszólítása</w:t>
      </w:r>
      <w:r w:rsidR="00D92258">
        <w:rPr>
          <w:sz w:val="24"/>
          <w:szCs w:val="24"/>
        </w:rPr>
        <w:t>;</w:t>
      </w:r>
      <w:r w:rsidR="00F563BD">
        <w:rPr>
          <w:sz w:val="24"/>
          <w:szCs w:val="24"/>
        </w:rPr>
        <w:t xml:space="preserve"> </w:t>
      </w:r>
      <w:r w:rsidR="00F563BD">
        <w:rPr>
          <w:color w:val="FF0000"/>
          <w:sz w:val="24"/>
          <w:szCs w:val="24"/>
        </w:rPr>
        <w:t>Terepfutásban és a rokon sportágaknál élet (buli) van a versenyeken, nézők vannak, szurkolók vannak. (Nem használjuk ki</w:t>
      </w:r>
      <w:r w:rsidR="00B61168">
        <w:rPr>
          <w:color w:val="FF0000"/>
          <w:sz w:val="24"/>
          <w:szCs w:val="24"/>
        </w:rPr>
        <w:t xml:space="preserve"> a városban rendezett versenyeinken a nézők megszólítását. Ha valaki mégis odatéved, nem érti mi történik. Az Elit küzdelmeit ki kell emelni, látványossá, néző baráttá kell tenni. Ez vonzhat be felnőtteket is.) </w:t>
      </w:r>
      <w:r w:rsidR="00F563BD">
        <w:rPr>
          <w:color w:val="FF0000"/>
          <w:sz w:val="24"/>
          <w:szCs w:val="24"/>
        </w:rPr>
        <w:t xml:space="preserve">A teljesítést sikernek állítják be és ez oda </w:t>
      </w:r>
      <w:r w:rsidR="00B61168">
        <w:rPr>
          <w:color w:val="FF0000"/>
          <w:sz w:val="24"/>
          <w:szCs w:val="24"/>
        </w:rPr>
        <w:t>vonzza</w:t>
      </w:r>
      <w:r w:rsidR="00F563BD">
        <w:rPr>
          <w:color w:val="FF0000"/>
          <w:sz w:val="24"/>
          <w:szCs w:val="24"/>
        </w:rPr>
        <w:t xml:space="preserve"> a résztvevőket és nem fognak átjönni hozzánk</w:t>
      </w:r>
      <w:r w:rsidR="00B61168">
        <w:rPr>
          <w:color w:val="FF0000"/>
          <w:sz w:val="24"/>
          <w:szCs w:val="24"/>
        </w:rPr>
        <w:t xml:space="preserve">. </w:t>
      </w:r>
    </w:p>
    <w:p w14:paraId="03F8684C" w14:textId="77777777" w:rsidR="00582F11" w:rsidRDefault="00582F11" w:rsidP="00316210">
      <w:pPr>
        <w:pStyle w:val="Listaszerbekezds"/>
        <w:numPr>
          <w:ilvl w:val="1"/>
          <w:numId w:val="27"/>
        </w:numPr>
        <w:spacing w:before="60" w:after="0" w:line="240" w:lineRule="auto"/>
        <w:ind w:left="1434" w:hanging="357"/>
        <w:contextualSpacing w:val="0"/>
        <w:jc w:val="both"/>
        <w:rPr>
          <w:sz w:val="24"/>
          <w:szCs w:val="24"/>
        </w:rPr>
      </w:pPr>
      <w:r w:rsidRPr="00316210">
        <w:rPr>
          <w:i/>
          <w:sz w:val="24"/>
          <w:szCs w:val="24"/>
        </w:rPr>
        <w:t>Szenior korosztály:</w:t>
      </w:r>
      <w:r>
        <w:rPr>
          <w:sz w:val="24"/>
          <w:szCs w:val="24"/>
        </w:rPr>
        <w:t xml:space="preserve"> meg ke</w:t>
      </w:r>
      <w:r w:rsidR="00316210">
        <w:rPr>
          <w:sz w:val="24"/>
          <w:szCs w:val="24"/>
        </w:rPr>
        <w:t xml:space="preserve">ll becsülnünk őket, igényeiket szem előtt tartva fejlesztenünk a sportágat, még mindig az anyagi forrásaink </w:t>
      </w:r>
      <w:r w:rsidR="00AA1D28">
        <w:rPr>
          <w:sz w:val="24"/>
          <w:szCs w:val="24"/>
        </w:rPr>
        <w:t xml:space="preserve">jelentős </w:t>
      </w:r>
      <w:r w:rsidR="00316210">
        <w:rPr>
          <w:sz w:val="24"/>
          <w:szCs w:val="24"/>
        </w:rPr>
        <w:t>előteremtői</w:t>
      </w:r>
      <w:r w:rsidR="000A6C0A">
        <w:rPr>
          <w:sz w:val="24"/>
          <w:szCs w:val="24"/>
        </w:rPr>
        <w:t>.</w:t>
      </w:r>
    </w:p>
    <w:p w14:paraId="6BC5F0C4" w14:textId="5F48FB52" w:rsidR="00F710BD" w:rsidRDefault="00F710BD" w:rsidP="00A63264">
      <w:pPr>
        <w:pStyle w:val="Listaszerbekezds"/>
        <w:numPr>
          <w:ilvl w:val="0"/>
          <w:numId w:val="27"/>
        </w:numPr>
        <w:spacing w:before="180" w:after="0" w:line="240" w:lineRule="auto"/>
        <w:ind w:left="714" w:hanging="357"/>
        <w:contextualSpacing w:val="0"/>
        <w:jc w:val="both"/>
        <w:rPr>
          <w:sz w:val="24"/>
          <w:szCs w:val="24"/>
        </w:rPr>
      </w:pPr>
      <w:r>
        <w:rPr>
          <w:sz w:val="24"/>
          <w:szCs w:val="24"/>
        </w:rPr>
        <w:t xml:space="preserve">Nemzetközi eredményességünket a felnőtt </w:t>
      </w:r>
      <w:r w:rsidR="00AA1D28">
        <w:rPr>
          <w:sz w:val="24"/>
          <w:szCs w:val="24"/>
        </w:rPr>
        <w:t xml:space="preserve">és junior </w:t>
      </w:r>
      <w:r>
        <w:rPr>
          <w:sz w:val="24"/>
          <w:szCs w:val="24"/>
        </w:rPr>
        <w:t xml:space="preserve">korosztályban javítani, az ifjúsági korosztályban tovább </w:t>
      </w:r>
      <w:r w:rsidR="00AA1D28">
        <w:rPr>
          <w:sz w:val="24"/>
          <w:szCs w:val="24"/>
        </w:rPr>
        <w:t xml:space="preserve">fenntartani </w:t>
      </w:r>
      <w:r w:rsidR="004F2D50">
        <w:rPr>
          <w:sz w:val="24"/>
          <w:szCs w:val="24"/>
        </w:rPr>
        <w:t>szándékozunk</w:t>
      </w:r>
      <w:r w:rsidR="000A6C0A">
        <w:rPr>
          <w:sz w:val="24"/>
          <w:szCs w:val="24"/>
        </w:rPr>
        <w:t>.</w:t>
      </w:r>
      <w:r w:rsidR="00136044">
        <w:rPr>
          <w:sz w:val="24"/>
          <w:szCs w:val="24"/>
        </w:rPr>
        <w:t xml:space="preserve"> A nemzetek eredményességi rangsora mellett fontosnak tartjuk a kiemelkedő egyéni er</w:t>
      </w:r>
      <w:r w:rsidR="006D3751">
        <w:rPr>
          <w:sz w:val="24"/>
          <w:szCs w:val="24"/>
        </w:rPr>
        <w:t>e</w:t>
      </w:r>
      <w:r w:rsidR="00136044">
        <w:rPr>
          <w:sz w:val="24"/>
          <w:szCs w:val="24"/>
        </w:rPr>
        <w:t>dmény</w:t>
      </w:r>
      <w:r w:rsidR="004F2D50">
        <w:rPr>
          <w:sz w:val="24"/>
          <w:szCs w:val="24"/>
        </w:rPr>
        <w:t>eke</w:t>
      </w:r>
      <w:r w:rsidR="00136044">
        <w:rPr>
          <w:sz w:val="24"/>
          <w:szCs w:val="24"/>
        </w:rPr>
        <w:t>t is.</w:t>
      </w:r>
    </w:p>
    <w:p w14:paraId="23B28225" w14:textId="7C3AB6C5" w:rsidR="00F710BD" w:rsidRDefault="00F710BD" w:rsidP="00A63264">
      <w:pPr>
        <w:pStyle w:val="Listaszerbekezds"/>
        <w:numPr>
          <w:ilvl w:val="0"/>
          <w:numId w:val="27"/>
        </w:numPr>
        <w:spacing w:before="180" w:after="0" w:line="240" w:lineRule="auto"/>
        <w:ind w:left="714" w:hanging="357"/>
        <w:contextualSpacing w:val="0"/>
        <w:jc w:val="both"/>
        <w:rPr>
          <w:sz w:val="24"/>
          <w:szCs w:val="24"/>
        </w:rPr>
      </w:pPr>
      <w:r>
        <w:rPr>
          <w:sz w:val="24"/>
          <w:szCs w:val="24"/>
        </w:rPr>
        <w:lastRenderedPageBreak/>
        <w:t xml:space="preserve">Versenyeink színvonala – sok tényező tekintetében – </w:t>
      </w:r>
      <w:r w:rsidR="006113F6">
        <w:rPr>
          <w:sz w:val="24"/>
          <w:szCs w:val="24"/>
        </w:rPr>
        <w:t xml:space="preserve">még mindig </w:t>
      </w:r>
      <w:r>
        <w:rPr>
          <w:sz w:val="24"/>
          <w:szCs w:val="24"/>
        </w:rPr>
        <w:t>változó</w:t>
      </w:r>
      <w:r w:rsidR="006113F6">
        <w:rPr>
          <w:sz w:val="24"/>
          <w:szCs w:val="24"/>
        </w:rPr>
        <w:t>, a kiemelt versenyeink pályáztatásában és minőségellenőrzésében további lépéseket kell tennünk.</w:t>
      </w:r>
      <w:r w:rsidR="00B61168">
        <w:rPr>
          <w:sz w:val="24"/>
          <w:szCs w:val="24"/>
        </w:rPr>
        <w:t xml:space="preserve"> </w:t>
      </w:r>
      <w:r w:rsidR="00B61168">
        <w:rPr>
          <w:color w:val="FF0000"/>
          <w:sz w:val="24"/>
          <w:szCs w:val="24"/>
        </w:rPr>
        <w:t>Valódi szankció nélkül semmit nem ér az egész.</w:t>
      </w:r>
    </w:p>
    <w:p w14:paraId="1237917F" w14:textId="3599A695" w:rsidR="00ED3D6A" w:rsidRDefault="007D7F3E" w:rsidP="00A63264">
      <w:pPr>
        <w:pStyle w:val="Listaszerbekezds"/>
        <w:numPr>
          <w:ilvl w:val="0"/>
          <w:numId w:val="27"/>
        </w:numPr>
        <w:spacing w:before="180" w:after="0" w:line="240" w:lineRule="auto"/>
        <w:ind w:left="714" w:hanging="357"/>
        <w:contextualSpacing w:val="0"/>
        <w:jc w:val="both"/>
        <w:rPr>
          <w:sz w:val="24"/>
          <w:szCs w:val="24"/>
        </w:rPr>
      </w:pPr>
      <w:r>
        <w:rPr>
          <w:sz w:val="24"/>
          <w:szCs w:val="24"/>
        </w:rPr>
        <w:t>A</w:t>
      </w:r>
      <w:r w:rsidR="00ED3D6A" w:rsidRPr="00ED3D6A">
        <w:rPr>
          <w:sz w:val="24"/>
          <w:szCs w:val="24"/>
        </w:rPr>
        <w:t xml:space="preserve">nyagi lehetőségeink </w:t>
      </w:r>
      <w:r w:rsidR="006113F6">
        <w:rPr>
          <w:sz w:val="24"/>
          <w:szCs w:val="24"/>
        </w:rPr>
        <w:t xml:space="preserve">sokat javultak, de bevételeink fenntarthatósága érdekében még sok tennivalónk van. Az önerős (tagdíj és versenyrendezési) bevételeket nem csökkenthetjük, ezek újraelosztása biztosítja </w:t>
      </w:r>
      <w:r w:rsidR="004F2D50">
        <w:rPr>
          <w:sz w:val="24"/>
          <w:szCs w:val="24"/>
        </w:rPr>
        <w:t xml:space="preserve">a sportág </w:t>
      </w:r>
      <w:r w:rsidR="006113F6">
        <w:rPr>
          <w:sz w:val="24"/>
          <w:szCs w:val="24"/>
        </w:rPr>
        <w:t>alapvető fejlődési pályá</w:t>
      </w:r>
      <w:r w:rsidR="004F2D50">
        <w:rPr>
          <w:sz w:val="24"/>
          <w:szCs w:val="24"/>
        </w:rPr>
        <w:t>já</w:t>
      </w:r>
      <w:r w:rsidR="006113F6">
        <w:rPr>
          <w:sz w:val="24"/>
          <w:szCs w:val="24"/>
        </w:rPr>
        <w:t>t. A támogatói bevételeket (belső támogatói rendszer és külső szponzor</w:t>
      </w:r>
      <w:r w:rsidR="00FD2CF3">
        <w:rPr>
          <w:sz w:val="24"/>
          <w:szCs w:val="24"/>
        </w:rPr>
        <w:t>ain</w:t>
      </w:r>
      <w:r w:rsidR="006113F6">
        <w:rPr>
          <w:sz w:val="24"/>
          <w:szCs w:val="24"/>
        </w:rPr>
        <w:t xml:space="preserve">k) pedig </w:t>
      </w:r>
      <w:r w:rsidR="007E5338">
        <w:rPr>
          <w:sz w:val="24"/>
          <w:szCs w:val="24"/>
        </w:rPr>
        <w:t xml:space="preserve">tervezhetővé és fenntarthatóvá kell tennünk, mert ez </w:t>
      </w:r>
      <w:r w:rsidR="00FD2CF3">
        <w:rPr>
          <w:sz w:val="24"/>
          <w:szCs w:val="24"/>
        </w:rPr>
        <w:t xml:space="preserve">ad lehetőséget </w:t>
      </w:r>
      <w:r w:rsidR="007E5338">
        <w:rPr>
          <w:sz w:val="24"/>
          <w:szCs w:val="24"/>
        </w:rPr>
        <w:t xml:space="preserve">ambiciózus fejlesztési céljaink </w:t>
      </w:r>
      <w:r w:rsidR="00FD2CF3">
        <w:rPr>
          <w:sz w:val="24"/>
          <w:szCs w:val="24"/>
        </w:rPr>
        <w:t>finanszírozására</w:t>
      </w:r>
      <w:r w:rsidR="007E5338">
        <w:rPr>
          <w:sz w:val="24"/>
          <w:szCs w:val="24"/>
        </w:rPr>
        <w:t>.</w:t>
      </w:r>
      <w:r w:rsidR="00B61168">
        <w:rPr>
          <w:sz w:val="24"/>
          <w:szCs w:val="24"/>
        </w:rPr>
        <w:t xml:space="preserve"> </w:t>
      </w:r>
      <w:r w:rsidR="00B61168">
        <w:rPr>
          <w:color w:val="FF0000"/>
          <w:sz w:val="24"/>
          <w:szCs w:val="24"/>
        </w:rPr>
        <w:t>Külső szponzor mind az állami, mind a verseny szférából úgy jön, ha rengeteg emberhez eljuttatjuk az üzeneteiket. Ezt csak úgy lehet, ha a rajthozállásokat növeljük.</w:t>
      </w:r>
    </w:p>
    <w:p w14:paraId="3C304E12" w14:textId="46B11501" w:rsidR="00EF5798" w:rsidRPr="00B61168" w:rsidRDefault="0057382E" w:rsidP="00A63264">
      <w:pPr>
        <w:pStyle w:val="Listaszerbekezds"/>
        <w:numPr>
          <w:ilvl w:val="0"/>
          <w:numId w:val="27"/>
        </w:numPr>
        <w:spacing w:before="180" w:after="0" w:line="240" w:lineRule="auto"/>
        <w:ind w:left="714" w:hanging="357"/>
        <w:contextualSpacing w:val="0"/>
        <w:jc w:val="both"/>
        <w:rPr>
          <w:sz w:val="24"/>
          <w:szCs w:val="24"/>
        </w:rPr>
      </w:pPr>
      <w:r>
        <w:rPr>
          <w:sz w:val="24"/>
          <w:szCs w:val="24"/>
        </w:rPr>
        <w:t>Sportágunk ismertsége</w:t>
      </w:r>
      <w:r w:rsidR="00865FFA">
        <w:rPr>
          <w:sz w:val="24"/>
          <w:szCs w:val="24"/>
        </w:rPr>
        <w:t xml:space="preserve"> elmarad a várakozásainktól, jelenlétünk </w:t>
      </w:r>
      <w:r w:rsidR="005B6565">
        <w:rPr>
          <w:sz w:val="24"/>
          <w:szCs w:val="24"/>
        </w:rPr>
        <w:t>a közösségi médiában egyre erősebb, de a hagyományos,</w:t>
      </w:r>
      <w:r w:rsidR="00865FFA">
        <w:rPr>
          <w:sz w:val="24"/>
          <w:szCs w:val="24"/>
        </w:rPr>
        <w:t xml:space="preserve"> </w:t>
      </w:r>
      <w:r w:rsidR="005B6565">
        <w:rPr>
          <w:sz w:val="24"/>
          <w:szCs w:val="24"/>
        </w:rPr>
        <w:t xml:space="preserve">írott és </w:t>
      </w:r>
      <w:r w:rsidR="002E7292">
        <w:rPr>
          <w:sz w:val="24"/>
          <w:szCs w:val="24"/>
        </w:rPr>
        <w:t xml:space="preserve">televíziós médiában </w:t>
      </w:r>
      <w:r w:rsidR="005B6565">
        <w:rPr>
          <w:sz w:val="24"/>
          <w:szCs w:val="24"/>
        </w:rPr>
        <w:t>még fejlesztendő.</w:t>
      </w:r>
      <w:r w:rsidR="00B61168">
        <w:rPr>
          <w:sz w:val="24"/>
          <w:szCs w:val="24"/>
        </w:rPr>
        <w:t xml:space="preserve"> </w:t>
      </w:r>
      <w:r w:rsidR="00B61168">
        <w:rPr>
          <w:color w:val="FF0000"/>
          <w:sz w:val="24"/>
          <w:szCs w:val="24"/>
        </w:rPr>
        <w:t>A legyártott tartalmakat népszerűsíteni kell.</w:t>
      </w:r>
    </w:p>
    <w:p w14:paraId="127F98D0" w14:textId="3C618B95" w:rsidR="00B61168" w:rsidRDefault="00B61168" w:rsidP="00A63264">
      <w:pPr>
        <w:pStyle w:val="Listaszerbekezds"/>
        <w:numPr>
          <w:ilvl w:val="0"/>
          <w:numId w:val="27"/>
        </w:numPr>
        <w:spacing w:before="180" w:after="0" w:line="240" w:lineRule="auto"/>
        <w:ind w:left="714" w:hanging="357"/>
        <w:contextualSpacing w:val="0"/>
        <w:jc w:val="both"/>
        <w:rPr>
          <w:sz w:val="24"/>
          <w:szCs w:val="24"/>
        </w:rPr>
      </w:pPr>
      <w:r>
        <w:rPr>
          <w:color w:val="FF0000"/>
          <w:sz w:val="24"/>
          <w:szCs w:val="24"/>
        </w:rPr>
        <w:t>Honlap: A jelenlegi öszvér megoldást le kell cserélni. Kell két honlap</w:t>
      </w:r>
      <w:r w:rsidR="001779D1">
        <w:rPr>
          <w:color w:val="FF0000"/>
          <w:sz w:val="24"/>
          <w:szCs w:val="24"/>
        </w:rPr>
        <w:t>/felület</w:t>
      </w:r>
      <w:r>
        <w:rPr>
          <w:color w:val="FF0000"/>
          <w:sz w:val="24"/>
          <w:szCs w:val="24"/>
        </w:rPr>
        <w:t>. Az egyik a kezdő érdeklődők számára, ahol toborzó tartalmak kiverik a szemet</w:t>
      </w:r>
      <w:r w:rsidR="001779D1">
        <w:rPr>
          <w:color w:val="FF0000"/>
          <w:sz w:val="24"/>
          <w:szCs w:val="24"/>
        </w:rPr>
        <w:t xml:space="preserve"> (buli, siker, stb)</w:t>
      </w:r>
      <w:r>
        <w:rPr>
          <w:color w:val="FF0000"/>
          <w:sz w:val="24"/>
          <w:szCs w:val="24"/>
        </w:rPr>
        <w:t>. És egy</w:t>
      </w:r>
      <w:r w:rsidR="001779D1">
        <w:rPr>
          <w:color w:val="FF0000"/>
          <w:sz w:val="24"/>
          <w:szCs w:val="24"/>
        </w:rPr>
        <w:t>,</w:t>
      </w:r>
      <w:r>
        <w:rPr>
          <w:color w:val="FF0000"/>
          <w:sz w:val="24"/>
          <w:szCs w:val="24"/>
        </w:rPr>
        <w:t xml:space="preserve"> ahol a szakmai információk vannak.</w:t>
      </w:r>
    </w:p>
    <w:p w14:paraId="78D5769F" w14:textId="77777777" w:rsidR="008A3BB2" w:rsidRDefault="008A3BB2" w:rsidP="008A3BB2">
      <w:pPr>
        <w:spacing w:after="0"/>
        <w:rPr>
          <w:sz w:val="24"/>
          <w:szCs w:val="24"/>
        </w:rPr>
      </w:pPr>
    </w:p>
    <w:p w14:paraId="3034A886" w14:textId="77777777" w:rsidR="008A3BB2" w:rsidRDefault="008A3BB2" w:rsidP="008A3BB2">
      <w:pPr>
        <w:spacing w:after="0"/>
        <w:rPr>
          <w:sz w:val="24"/>
          <w:szCs w:val="24"/>
        </w:rPr>
        <w:sectPr w:rsidR="008A3BB2" w:rsidSect="00D83EDC">
          <w:type w:val="continuous"/>
          <w:pgSz w:w="11906" w:h="16838" w:code="9"/>
          <w:pgMar w:top="1134" w:right="1247" w:bottom="1134" w:left="1247" w:header="709" w:footer="680" w:gutter="0"/>
          <w:cols w:space="708"/>
          <w:docGrid w:linePitch="360"/>
        </w:sectPr>
      </w:pPr>
    </w:p>
    <w:p w14:paraId="6F31F2C5" w14:textId="0534AF98" w:rsidR="00DA0932" w:rsidRDefault="00DA0932" w:rsidP="00DA0932">
      <w:pPr>
        <w:pStyle w:val="Cmsor1"/>
        <w:numPr>
          <w:ilvl w:val="0"/>
          <w:numId w:val="31"/>
        </w:numPr>
        <w:rPr>
          <w:rFonts w:asciiTheme="minorHAnsi" w:hAnsiTheme="minorHAnsi" w:cstheme="minorHAnsi"/>
          <w:color w:val="7F7F7F" w:themeColor="text1" w:themeTint="80"/>
        </w:rPr>
      </w:pPr>
      <w:r>
        <w:rPr>
          <w:rFonts w:asciiTheme="minorHAnsi" w:hAnsiTheme="minorHAnsi" w:cstheme="minorHAnsi"/>
          <w:color w:val="7F7F7F" w:themeColor="text1" w:themeTint="80"/>
        </w:rPr>
        <w:lastRenderedPageBreak/>
        <w:t>S</w:t>
      </w:r>
      <w:r w:rsidRPr="00EA2319">
        <w:rPr>
          <w:rFonts w:asciiTheme="minorHAnsi" w:hAnsiTheme="minorHAnsi" w:cstheme="minorHAnsi"/>
          <w:color w:val="7F7F7F" w:themeColor="text1" w:themeTint="80"/>
        </w:rPr>
        <w:t>zámszerűsített céljai</w:t>
      </w:r>
      <w:r>
        <w:rPr>
          <w:rFonts w:asciiTheme="minorHAnsi" w:hAnsiTheme="minorHAnsi" w:cstheme="minorHAnsi"/>
          <w:color w:val="7F7F7F" w:themeColor="text1" w:themeTint="80"/>
        </w:rPr>
        <w:t>nk és az</w:t>
      </w:r>
      <w:r w:rsidRPr="00EA2319">
        <w:rPr>
          <w:rFonts w:asciiTheme="minorHAnsi" w:hAnsiTheme="minorHAnsi" w:cstheme="minorHAnsi"/>
          <w:color w:val="7F7F7F" w:themeColor="text1" w:themeTint="80"/>
        </w:rPr>
        <w:t xml:space="preserve"> elérés</w:t>
      </w:r>
      <w:r>
        <w:rPr>
          <w:rFonts w:asciiTheme="minorHAnsi" w:hAnsiTheme="minorHAnsi" w:cstheme="minorHAnsi"/>
          <w:color w:val="7F7F7F" w:themeColor="text1" w:themeTint="80"/>
        </w:rPr>
        <w:t>ük</w:t>
      </w:r>
      <w:r w:rsidRPr="00EA2319">
        <w:rPr>
          <w:rFonts w:asciiTheme="minorHAnsi" w:hAnsiTheme="minorHAnsi" w:cstheme="minorHAnsi"/>
          <w:color w:val="7F7F7F" w:themeColor="text1" w:themeTint="80"/>
        </w:rPr>
        <w:t>h</w:t>
      </w:r>
      <w:r>
        <w:rPr>
          <w:rFonts w:asciiTheme="minorHAnsi" w:hAnsiTheme="minorHAnsi" w:cstheme="minorHAnsi"/>
          <w:color w:val="7F7F7F" w:themeColor="text1" w:themeTint="80"/>
        </w:rPr>
        <w:t>ö</w:t>
      </w:r>
      <w:r w:rsidRPr="00EA2319">
        <w:rPr>
          <w:rFonts w:asciiTheme="minorHAnsi" w:hAnsiTheme="minorHAnsi" w:cstheme="minorHAnsi"/>
          <w:color w:val="7F7F7F" w:themeColor="text1" w:themeTint="80"/>
        </w:rPr>
        <w:t xml:space="preserve">z </w:t>
      </w:r>
      <w:r>
        <w:rPr>
          <w:rFonts w:asciiTheme="minorHAnsi" w:hAnsiTheme="minorHAnsi" w:cstheme="minorHAnsi"/>
          <w:color w:val="7F7F7F" w:themeColor="text1" w:themeTint="80"/>
        </w:rPr>
        <w:t>vezető</w:t>
      </w:r>
      <w:r w:rsidRPr="00EA2319">
        <w:rPr>
          <w:rFonts w:asciiTheme="minorHAnsi" w:hAnsiTheme="minorHAnsi" w:cstheme="minorHAnsi"/>
          <w:color w:val="7F7F7F" w:themeColor="text1" w:themeTint="80"/>
        </w:rPr>
        <w:t xml:space="preserve"> eszközök</w:t>
      </w:r>
      <w:r w:rsidR="00BE5891">
        <w:rPr>
          <w:rFonts w:asciiTheme="minorHAnsi" w:hAnsiTheme="minorHAnsi" w:cstheme="minorHAnsi"/>
          <w:color w:val="7F7F7F" w:themeColor="text1" w:themeTint="80"/>
        </w:rPr>
        <w:t>, projektek</w:t>
      </w:r>
    </w:p>
    <w:p w14:paraId="5141133D" w14:textId="2FBCEA2A" w:rsidR="001779D1" w:rsidRPr="001779D1" w:rsidRDefault="001779D1" w:rsidP="001779D1">
      <w:pPr>
        <w:pStyle w:val="Listaszerbekezds"/>
        <w:numPr>
          <w:ilvl w:val="0"/>
          <w:numId w:val="27"/>
        </w:numPr>
        <w:spacing w:before="180" w:after="0" w:line="240" w:lineRule="auto"/>
        <w:ind w:left="714" w:hanging="357"/>
        <w:contextualSpacing w:val="0"/>
        <w:jc w:val="both"/>
        <w:rPr>
          <w:color w:val="FF0000"/>
          <w:sz w:val="24"/>
          <w:szCs w:val="24"/>
        </w:rPr>
      </w:pPr>
      <w:r>
        <w:rPr>
          <w:color w:val="FF0000"/>
          <w:sz w:val="24"/>
          <w:szCs w:val="24"/>
        </w:rPr>
        <w:t>Szépek a számok, csak a fontos mutatók már ugyanezekkel az értékekkel benn voltak az előző két tervben is. Megint megpróbáljuk elérni őket ugyanazokkal az eszközökkel és sajnos megint nem fog sikerülni ….. ha volna valami változás a gondolkodás módban. Ha végre figyelnénk új szereplőkre.</w:t>
      </w:r>
    </w:p>
    <w:p w14:paraId="6A3B6474" w14:textId="77777777" w:rsidR="00DA0932" w:rsidRDefault="00DA0932" w:rsidP="008762A9">
      <w:pPr>
        <w:pStyle w:val="Cmsor1"/>
        <w:numPr>
          <w:ilvl w:val="1"/>
          <w:numId w:val="31"/>
        </w:numPr>
        <w:spacing w:after="240"/>
        <w:ind w:left="431" w:hanging="431"/>
        <w:rPr>
          <w:rFonts w:asciiTheme="minorHAnsi" w:hAnsiTheme="minorHAnsi" w:cstheme="minorHAnsi"/>
          <w:color w:val="4F81BD" w:themeColor="accent1"/>
          <w:sz w:val="28"/>
          <w:szCs w:val="28"/>
        </w:rPr>
      </w:pPr>
      <w:r w:rsidRPr="00EA2319">
        <w:rPr>
          <w:rFonts w:asciiTheme="minorHAnsi" w:hAnsiTheme="minorHAnsi" w:cstheme="minorHAnsi"/>
          <w:color w:val="4F81BD" w:themeColor="accent1"/>
          <w:sz w:val="28"/>
          <w:szCs w:val="28"/>
        </w:rPr>
        <w:t>Humán erőforrások fejlesztése</w:t>
      </w:r>
    </w:p>
    <w:tbl>
      <w:tblPr>
        <w:tblStyle w:val="Rcsostblzat"/>
        <w:tblW w:w="0" w:type="auto"/>
        <w:tblInd w:w="81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7"/>
        <w:gridCol w:w="1275"/>
        <w:gridCol w:w="1276"/>
      </w:tblGrid>
      <w:tr w:rsidR="00795099" w14:paraId="2F13C8D0" w14:textId="77777777" w:rsidTr="003222B5">
        <w:tc>
          <w:tcPr>
            <w:tcW w:w="5387" w:type="dxa"/>
            <w:shd w:val="clear" w:color="auto" w:fill="DBE5F1" w:themeFill="accent1" w:themeFillTint="33"/>
          </w:tcPr>
          <w:p w14:paraId="03899DC5" w14:textId="77777777" w:rsidR="00795099" w:rsidRDefault="00795099" w:rsidP="00795099">
            <w:pPr>
              <w:spacing w:after="0"/>
              <w:rPr>
                <w:sz w:val="24"/>
                <w:szCs w:val="24"/>
              </w:rPr>
            </w:pPr>
          </w:p>
        </w:tc>
        <w:tc>
          <w:tcPr>
            <w:tcW w:w="1275" w:type="dxa"/>
            <w:shd w:val="clear" w:color="auto" w:fill="DBE5F1" w:themeFill="accent1" w:themeFillTint="33"/>
          </w:tcPr>
          <w:p w14:paraId="51764A0F" w14:textId="40FE3086" w:rsidR="00795099" w:rsidRDefault="00795099" w:rsidP="00E9049C">
            <w:pPr>
              <w:spacing w:after="0"/>
              <w:jc w:val="center"/>
              <w:rPr>
                <w:sz w:val="24"/>
                <w:szCs w:val="24"/>
              </w:rPr>
            </w:pPr>
            <w:r>
              <w:rPr>
                <w:sz w:val="24"/>
                <w:szCs w:val="24"/>
              </w:rPr>
              <w:t>2020</w:t>
            </w:r>
          </w:p>
        </w:tc>
        <w:tc>
          <w:tcPr>
            <w:tcW w:w="1276" w:type="dxa"/>
            <w:shd w:val="clear" w:color="auto" w:fill="DBE5F1" w:themeFill="accent1" w:themeFillTint="33"/>
            <w:vAlign w:val="center"/>
          </w:tcPr>
          <w:p w14:paraId="420403D5" w14:textId="77777777" w:rsidR="00795099" w:rsidRDefault="00795099" w:rsidP="003222B5">
            <w:pPr>
              <w:spacing w:after="0"/>
              <w:jc w:val="center"/>
              <w:rPr>
                <w:sz w:val="24"/>
                <w:szCs w:val="24"/>
              </w:rPr>
            </w:pPr>
            <w:r>
              <w:rPr>
                <w:sz w:val="24"/>
                <w:szCs w:val="24"/>
              </w:rPr>
              <w:t>2025</w:t>
            </w:r>
          </w:p>
        </w:tc>
      </w:tr>
      <w:tr w:rsidR="00795099" w14:paraId="3B6BBBD9" w14:textId="77777777" w:rsidTr="004F2D50">
        <w:tc>
          <w:tcPr>
            <w:tcW w:w="5387" w:type="dxa"/>
          </w:tcPr>
          <w:p w14:paraId="250BA383" w14:textId="77777777" w:rsidR="00795099" w:rsidRDefault="00795099" w:rsidP="00795099">
            <w:pPr>
              <w:spacing w:after="0"/>
              <w:rPr>
                <w:sz w:val="24"/>
                <w:szCs w:val="24"/>
              </w:rPr>
            </w:pPr>
            <w:r>
              <w:rPr>
                <w:sz w:val="24"/>
                <w:szCs w:val="24"/>
              </w:rPr>
              <w:t>Az MTFSZ keretei között önkéntes munkával tisztséget vállaló személyek száma</w:t>
            </w:r>
          </w:p>
        </w:tc>
        <w:tc>
          <w:tcPr>
            <w:tcW w:w="1275" w:type="dxa"/>
            <w:vAlign w:val="center"/>
          </w:tcPr>
          <w:p w14:paraId="4A8CAB29" w14:textId="28D93750" w:rsidR="00795099" w:rsidRDefault="00772C18" w:rsidP="004F2D50">
            <w:pPr>
              <w:spacing w:after="0"/>
              <w:jc w:val="center"/>
              <w:rPr>
                <w:sz w:val="24"/>
                <w:szCs w:val="24"/>
              </w:rPr>
            </w:pPr>
            <w:r>
              <w:rPr>
                <w:sz w:val="24"/>
                <w:szCs w:val="24"/>
              </w:rPr>
              <w:t>50</w:t>
            </w:r>
          </w:p>
        </w:tc>
        <w:tc>
          <w:tcPr>
            <w:tcW w:w="1276" w:type="dxa"/>
            <w:vAlign w:val="center"/>
          </w:tcPr>
          <w:p w14:paraId="118F242E" w14:textId="77D06D9A" w:rsidR="00795099" w:rsidRDefault="00772C18" w:rsidP="004F2D50">
            <w:pPr>
              <w:spacing w:after="0"/>
              <w:jc w:val="center"/>
              <w:rPr>
                <w:sz w:val="24"/>
                <w:szCs w:val="24"/>
              </w:rPr>
            </w:pPr>
            <w:r>
              <w:rPr>
                <w:sz w:val="24"/>
                <w:szCs w:val="24"/>
              </w:rPr>
              <w:t>70</w:t>
            </w:r>
          </w:p>
        </w:tc>
      </w:tr>
      <w:tr w:rsidR="00795099" w14:paraId="7CD30614" w14:textId="77777777" w:rsidTr="004F2D50">
        <w:tc>
          <w:tcPr>
            <w:tcW w:w="5387" w:type="dxa"/>
          </w:tcPr>
          <w:p w14:paraId="2F124415" w14:textId="77777777" w:rsidR="00795099" w:rsidRDefault="00795099" w:rsidP="00795099">
            <w:pPr>
              <w:spacing w:after="0"/>
              <w:rPr>
                <w:sz w:val="24"/>
                <w:szCs w:val="24"/>
              </w:rPr>
            </w:pPr>
            <w:r>
              <w:rPr>
                <w:sz w:val="24"/>
                <w:szCs w:val="24"/>
              </w:rPr>
              <w:t>Az MTFSZ keretei között fizetett munkával megbízást vállaló személyek száma</w:t>
            </w:r>
          </w:p>
        </w:tc>
        <w:tc>
          <w:tcPr>
            <w:tcW w:w="1275" w:type="dxa"/>
            <w:vAlign w:val="center"/>
          </w:tcPr>
          <w:p w14:paraId="6ACAA1B5" w14:textId="2998B0D7" w:rsidR="00795099" w:rsidRDefault="00805DD0" w:rsidP="004F2D50">
            <w:pPr>
              <w:spacing w:after="0"/>
              <w:jc w:val="center"/>
              <w:rPr>
                <w:sz w:val="24"/>
                <w:szCs w:val="24"/>
              </w:rPr>
            </w:pPr>
            <w:r>
              <w:rPr>
                <w:sz w:val="24"/>
                <w:szCs w:val="24"/>
              </w:rPr>
              <w:t>15</w:t>
            </w:r>
          </w:p>
        </w:tc>
        <w:tc>
          <w:tcPr>
            <w:tcW w:w="1276" w:type="dxa"/>
            <w:vAlign w:val="center"/>
          </w:tcPr>
          <w:p w14:paraId="7AAA92EA" w14:textId="71B8F1E6" w:rsidR="00795099" w:rsidRDefault="00AF3B82" w:rsidP="004F2D50">
            <w:pPr>
              <w:spacing w:after="0"/>
              <w:jc w:val="center"/>
              <w:rPr>
                <w:sz w:val="24"/>
                <w:szCs w:val="24"/>
              </w:rPr>
            </w:pPr>
            <w:r>
              <w:rPr>
                <w:sz w:val="24"/>
                <w:szCs w:val="24"/>
              </w:rPr>
              <w:t>25</w:t>
            </w:r>
          </w:p>
        </w:tc>
      </w:tr>
      <w:tr w:rsidR="00E902D7" w14:paraId="2EC5BBD2" w14:textId="77777777" w:rsidTr="004F2D50">
        <w:tc>
          <w:tcPr>
            <w:tcW w:w="5387" w:type="dxa"/>
          </w:tcPr>
          <w:p w14:paraId="469D1CD5" w14:textId="6EC0972E" w:rsidR="00E902D7" w:rsidRDefault="00E902D7" w:rsidP="00795099">
            <w:pPr>
              <w:spacing w:after="0"/>
              <w:rPr>
                <w:sz w:val="24"/>
                <w:szCs w:val="24"/>
              </w:rPr>
            </w:pPr>
            <w:r>
              <w:rPr>
                <w:sz w:val="24"/>
                <w:szCs w:val="24"/>
              </w:rPr>
              <w:t>Aktív</w:t>
            </w:r>
            <w:r w:rsidR="00F37B53">
              <w:rPr>
                <w:sz w:val="24"/>
                <w:szCs w:val="24"/>
              </w:rPr>
              <w:t>an</w:t>
            </w:r>
            <w:r>
              <w:rPr>
                <w:sz w:val="24"/>
                <w:szCs w:val="24"/>
              </w:rPr>
              <w:t xml:space="preserve"> edzők</w:t>
            </w:r>
            <w:r w:rsidR="00F37B53">
              <w:rPr>
                <w:sz w:val="24"/>
                <w:szCs w:val="24"/>
              </w:rPr>
              <w:t>ént tevékenykedők</w:t>
            </w:r>
            <w:r>
              <w:rPr>
                <w:sz w:val="24"/>
                <w:szCs w:val="24"/>
              </w:rPr>
              <w:t xml:space="preserve"> száma</w:t>
            </w:r>
          </w:p>
        </w:tc>
        <w:tc>
          <w:tcPr>
            <w:tcW w:w="1275" w:type="dxa"/>
            <w:vAlign w:val="center"/>
          </w:tcPr>
          <w:p w14:paraId="1468030E" w14:textId="4D090609" w:rsidR="00E902D7" w:rsidRDefault="00F37B53" w:rsidP="004F2D50">
            <w:pPr>
              <w:spacing w:after="0"/>
              <w:jc w:val="center"/>
              <w:rPr>
                <w:sz w:val="24"/>
                <w:szCs w:val="24"/>
              </w:rPr>
            </w:pPr>
            <w:r>
              <w:rPr>
                <w:sz w:val="24"/>
                <w:szCs w:val="24"/>
              </w:rPr>
              <w:t>54</w:t>
            </w:r>
          </w:p>
        </w:tc>
        <w:tc>
          <w:tcPr>
            <w:tcW w:w="1276" w:type="dxa"/>
            <w:vAlign w:val="center"/>
          </w:tcPr>
          <w:p w14:paraId="7549E43C" w14:textId="140A6B11" w:rsidR="00E902D7" w:rsidRDefault="00E70F10" w:rsidP="004F2D50">
            <w:pPr>
              <w:spacing w:after="0"/>
              <w:jc w:val="center"/>
              <w:rPr>
                <w:sz w:val="24"/>
                <w:szCs w:val="24"/>
              </w:rPr>
            </w:pPr>
            <w:r>
              <w:rPr>
                <w:sz w:val="24"/>
                <w:szCs w:val="24"/>
              </w:rPr>
              <w:t>70</w:t>
            </w:r>
          </w:p>
        </w:tc>
      </w:tr>
      <w:tr w:rsidR="00E902D7" w14:paraId="00ABCB6C" w14:textId="77777777" w:rsidTr="004F2D50">
        <w:tc>
          <w:tcPr>
            <w:tcW w:w="5387" w:type="dxa"/>
          </w:tcPr>
          <w:p w14:paraId="72C34206" w14:textId="77777777" w:rsidR="00E902D7" w:rsidRDefault="00E902D7" w:rsidP="00795099">
            <w:pPr>
              <w:spacing w:after="0"/>
              <w:rPr>
                <w:sz w:val="24"/>
                <w:szCs w:val="24"/>
              </w:rPr>
            </w:pPr>
            <w:r>
              <w:rPr>
                <w:sz w:val="24"/>
                <w:szCs w:val="24"/>
              </w:rPr>
              <w:t>Aktív tájfutó szakedzők száma</w:t>
            </w:r>
          </w:p>
        </w:tc>
        <w:tc>
          <w:tcPr>
            <w:tcW w:w="1275" w:type="dxa"/>
            <w:vAlign w:val="center"/>
          </w:tcPr>
          <w:p w14:paraId="47C8DF1C" w14:textId="677CFC50" w:rsidR="00E902D7" w:rsidRDefault="00E70F10" w:rsidP="004F2D50">
            <w:pPr>
              <w:spacing w:after="0"/>
              <w:jc w:val="center"/>
              <w:rPr>
                <w:sz w:val="24"/>
                <w:szCs w:val="24"/>
              </w:rPr>
            </w:pPr>
            <w:r>
              <w:rPr>
                <w:sz w:val="24"/>
                <w:szCs w:val="24"/>
              </w:rPr>
              <w:t>10</w:t>
            </w:r>
          </w:p>
        </w:tc>
        <w:tc>
          <w:tcPr>
            <w:tcW w:w="1276" w:type="dxa"/>
            <w:vAlign w:val="center"/>
          </w:tcPr>
          <w:p w14:paraId="002403A0" w14:textId="2FAB2685" w:rsidR="00E902D7" w:rsidRDefault="00E70F10" w:rsidP="004F2D50">
            <w:pPr>
              <w:spacing w:after="0"/>
              <w:jc w:val="center"/>
              <w:rPr>
                <w:sz w:val="24"/>
                <w:szCs w:val="24"/>
              </w:rPr>
            </w:pPr>
            <w:r>
              <w:rPr>
                <w:sz w:val="24"/>
                <w:szCs w:val="24"/>
              </w:rPr>
              <w:t>14</w:t>
            </w:r>
          </w:p>
        </w:tc>
      </w:tr>
      <w:tr w:rsidR="00E902D7" w14:paraId="15F19A51" w14:textId="77777777" w:rsidTr="004F2D50">
        <w:tc>
          <w:tcPr>
            <w:tcW w:w="5387" w:type="dxa"/>
          </w:tcPr>
          <w:p w14:paraId="59A7ADD9" w14:textId="3AA838CB" w:rsidR="00887807" w:rsidRDefault="00887807" w:rsidP="00E1165F">
            <w:pPr>
              <w:spacing w:after="0"/>
              <w:rPr>
                <w:sz w:val="24"/>
                <w:szCs w:val="24"/>
              </w:rPr>
            </w:pPr>
            <w:r>
              <w:rPr>
                <w:sz w:val="24"/>
                <w:szCs w:val="24"/>
              </w:rPr>
              <w:t>Az 5 éves ciklus során továbbképzésen részt ve</w:t>
            </w:r>
            <w:r w:rsidR="00E1165F">
              <w:rPr>
                <w:sz w:val="24"/>
                <w:szCs w:val="24"/>
              </w:rPr>
              <w:t>vő</w:t>
            </w:r>
            <w:r>
              <w:rPr>
                <w:sz w:val="24"/>
                <w:szCs w:val="24"/>
              </w:rPr>
              <w:t xml:space="preserve"> aktív versenybírók száma</w:t>
            </w:r>
          </w:p>
        </w:tc>
        <w:tc>
          <w:tcPr>
            <w:tcW w:w="1275" w:type="dxa"/>
            <w:vAlign w:val="center"/>
          </w:tcPr>
          <w:p w14:paraId="10C54E37" w14:textId="62978EAC" w:rsidR="00887807" w:rsidRDefault="00E1165F" w:rsidP="00E1165F">
            <w:pPr>
              <w:spacing w:after="0"/>
              <w:jc w:val="center"/>
              <w:rPr>
                <w:sz w:val="24"/>
                <w:szCs w:val="24"/>
              </w:rPr>
            </w:pPr>
            <w:r>
              <w:rPr>
                <w:sz w:val="24"/>
                <w:szCs w:val="24"/>
              </w:rPr>
              <w:t>-</w:t>
            </w:r>
          </w:p>
        </w:tc>
        <w:tc>
          <w:tcPr>
            <w:tcW w:w="1276" w:type="dxa"/>
            <w:vAlign w:val="center"/>
          </w:tcPr>
          <w:p w14:paraId="7C564DBF" w14:textId="4248478A" w:rsidR="00887807" w:rsidRDefault="00887807" w:rsidP="004F2D50">
            <w:pPr>
              <w:spacing w:after="0"/>
              <w:jc w:val="center"/>
              <w:rPr>
                <w:sz w:val="24"/>
                <w:szCs w:val="24"/>
              </w:rPr>
            </w:pPr>
            <w:r>
              <w:rPr>
                <w:sz w:val="24"/>
                <w:szCs w:val="24"/>
              </w:rPr>
              <w:t>500</w:t>
            </w:r>
          </w:p>
        </w:tc>
      </w:tr>
      <w:tr w:rsidR="00E902D7" w14:paraId="64685C9B" w14:textId="77777777" w:rsidTr="004F2D50">
        <w:tc>
          <w:tcPr>
            <w:tcW w:w="5387" w:type="dxa"/>
          </w:tcPr>
          <w:p w14:paraId="70B9C7B3" w14:textId="738DD287" w:rsidR="00E902D7" w:rsidRDefault="00E902D7" w:rsidP="00FB78F8">
            <w:pPr>
              <w:spacing w:after="0"/>
              <w:rPr>
                <w:sz w:val="24"/>
                <w:szCs w:val="24"/>
              </w:rPr>
            </w:pPr>
            <w:r>
              <w:rPr>
                <w:sz w:val="24"/>
                <w:szCs w:val="24"/>
              </w:rPr>
              <w:t>Aktív</w:t>
            </w:r>
            <w:r w:rsidR="00E1165F">
              <w:rPr>
                <w:sz w:val="24"/>
                <w:szCs w:val="24"/>
              </w:rPr>
              <w:t xml:space="preserve">, </w:t>
            </w:r>
            <w:r w:rsidR="00FA5337">
              <w:rPr>
                <w:sz w:val="24"/>
                <w:szCs w:val="24"/>
              </w:rPr>
              <w:t>kiemelt versenyeket</w:t>
            </w:r>
            <w:r w:rsidR="00E1165F">
              <w:rPr>
                <w:sz w:val="24"/>
                <w:szCs w:val="24"/>
              </w:rPr>
              <w:t xml:space="preserve"> is rendez</w:t>
            </w:r>
            <w:r w:rsidR="00FB78F8">
              <w:rPr>
                <w:sz w:val="24"/>
                <w:szCs w:val="24"/>
              </w:rPr>
              <w:t>ő i</w:t>
            </w:r>
            <w:r>
              <w:rPr>
                <w:sz w:val="24"/>
                <w:szCs w:val="24"/>
              </w:rPr>
              <w:t>nformatikus (SI kezelő</w:t>
            </w:r>
            <w:r w:rsidR="00D72892">
              <w:rPr>
                <w:sz w:val="24"/>
                <w:szCs w:val="24"/>
              </w:rPr>
              <w:t>, verseny adminisztrátor</w:t>
            </w:r>
            <w:r>
              <w:rPr>
                <w:sz w:val="24"/>
                <w:szCs w:val="24"/>
              </w:rPr>
              <w:t>) szakemberek száma</w:t>
            </w:r>
          </w:p>
        </w:tc>
        <w:tc>
          <w:tcPr>
            <w:tcW w:w="1275" w:type="dxa"/>
            <w:vAlign w:val="center"/>
          </w:tcPr>
          <w:p w14:paraId="222F19A9" w14:textId="77777777" w:rsidR="00E902D7" w:rsidRDefault="00D72892" w:rsidP="004F2D50">
            <w:pPr>
              <w:spacing w:after="0"/>
              <w:jc w:val="center"/>
              <w:rPr>
                <w:sz w:val="24"/>
                <w:szCs w:val="24"/>
              </w:rPr>
            </w:pPr>
            <w:r>
              <w:rPr>
                <w:sz w:val="24"/>
                <w:szCs w:val="24"/>
              </w:rPr>
              <w:t>6</w:t>
            </w:r>
          </w:p>
        </w:tc>
        <w:tc>
          <w:tcPr>
            <w:tcW w:w="1276" w:type="dxa"/>
            <w:vAlign w:val="center"/>
          </w:tcPr>
          <w:p w14:paraId="03F83726" w14:textId="77777777" w:rsidR="00E902D7" w:rsidRDefault="00E902D7" w:rsidP="004F2D50">
            <w:pPr>
              <w:spacing w:after="0"/>
              <w:jc w:val="center"/>
              <w:rPr>
                <w:sz w:val="24"/>
                <w:szCs w:val="24"/>
              </w:rPr>
            </w:pPr>
            <w:r>
              <w:rPr>
                <w:sz w:val="24"/>
                <w:szCs w:val="24"/>
              </w:rPr>
              <w:t>10</w:t>
            </w:r>
          </w:p>
        </w:tc>
      </w:tr>
      <w:tr w:rsidR="00E902D7" w14:paraId="407EA866" w14:textId="77777777" w:rsidTr="004F2D50">
        <w:tc>
          <w:tcPr>
            <w:tcW w:w="5387" w:type="dxa"/>
          </w:tcPr>
          <w:p w14:paraId="12B5A22B" w14:textId="32EC88BB" w:rsidR="00E902D7" w:rsidRDefault="00805DD0" w:rsidP="00805DD0">
            <w:pPr>
              <w:spacing w:after="0"/>
              <w:rPr>
                <w:sz w:val="24"/>
                <w:szCs w:val="24"/>
              </w:rPr>
            </w:pPr>
            <w:r>
              <w:rPr>
                <w:sz w:val="24"/>
                <w:szCs w:val="24"/>
              </w:rPr>
              <w:t xml:space="preserve">Professzionális </w:t>
            </w:r>
            <w:r w:rsidR="00E902D7">
              <w:rPr>
                <w:sz w:val="24"/>
                <w:szCs w:val="24"/>
              </w:rPr>
              <w:t xml:space="preserve">térképhelyesbítő szakemberek </w:t>
            </w:r>
            <w:r>
              <w:rPr>
                <w:sz w:val="24"/>
                <w:szCs w:val="24"/>
              </w:rPr>
              <w:t>által készített térképek (km2 évente)</w:t>
            </w:r>
          </w:p>
        </w:tc>
        <w:tc>
          <w:tcPr>
            <w:tcW w:w="1275" w:type="dxa"/>
            <w:vAlign w:val="center"/>
          </w:tcPr>
          <w:p w14:paraId="5D1B08C3" w14:textId="268AAB1D" w:rsidR="00E902D7" w:rsidRDefault="00805DD0" w:rsidP="004F2D50">
            <w:pPr>
              <w:spacing w:after="0"/>
              <w:jc w:val="center"/>
              <w:rPr>
                <w:sz w:val="24"/>
                <w:szCs w:val="24"/>
              </w:rPr>
            </w:pPr>
            <w:r>
              <w:rPr>
                <w:sz w:val="24"/>
                <w:szCs w:val="24"/>
              </w:rPr>
              <w:t>30</w:t>
            </w:r>
          </w:p>
        </w:tc>
        <w:tc>
          <w:tcPr>
            <w:tcW w:w="1276" w:type="dxa"/>
            <w:vAlign w:val="center"/>
          </w:tcPr>
          <w:p w14:paraId="712C0311" w14:textId="30D3314E" w:rsidR="00E902D7" w:rsidRDefault="00805DD0" w:rsidP="004F2D50">
            <w:pPr>
              <w:spacing w:after="0"/>
              <w:jc w:val="center"/>
              <w:rPr>
                <w:sz w:val="24"/>
                <w:szCs w:val="24"/>
              </w:rPr>
            </w:pPr>
            <w:r>
              <w:rPr>
                <w:sz w:val="24"/>
                <w:szCs w:val="24"/>
              </w:rPr>
              <w:t>40</w:t>
            </w:r>
          </w:p>
        </w:tc>
      </w:tr>
    </w:tbl>
    <w:p w14:paraId="560F2965" w14:textId="77777777" w:rsidR="00795099" w:rsidRPr="008762A9" w:rsidRDefault="00795099" w:rsidP="008762A9">
      <w:pPr>
        <w:spacing w:after="0"/>
        <w:rPr>
          <w:sz w:val="24"/>
          <w:szCs w:val="24"/>
        </w:rPr>
      </w:pPr>
    </w:p>
    <w:p w14:paraId="1EB3E774" w14:textId="77777777" w:rsidR="00DA0932" w:rsidRPr="002A08AD" w:rsidRDefault="00DA0932" w:rsidP="00DA0932">
      <w:pPr>
        <w:pStyle w:val="Default"/>
        <w:spacing w:after="120"/>
        <w:jc w:val="both"/>
        <w:rPr>
          <w:rFonts w:ascii="Calibri" w:hAnsi="Calibri" w:cs="Calibri"/>
          <w:color w:val="4F81BD" w:themeColor="accent1"/>
        </w:rPr>
      </w:pPr>
      <w:r w:rsidRPr="002A08AD">
        <w:rPr>
          <w:rFonts w:ascii="Calibri" w:hAnsi="Calibri" w:cs="Calibri"/>
          <w:color w:val="4F81BD" w:themeColor="accent1"/>
        </w:rPr>
        <w:t>A kitűzött számok elérését szolgáló eszközök</w:t>
      </w:r>
      <w:r w:rsidR="00A73AFF" w:rsidRPr="002A08AD">
        <w:rPr>
          <w:rFonts w:ascii="Calibri" w:hAnsi="Calibri" w:cs="Calibri"/>
          <w:color w:val="4F81BD" w:themeColor="accent1"/>
        </w:rPr>
        <w:t>, projektek</w:t>
      </w:r>
      <w:r w:rsidRPr="002A08AD">
        <w:rPr>
          <w:rFonts w:ascii="Calibri" w:hAnsi="Calibri" w:cs="Calibri"/>
          <w:color w:val="4F81BD" w:themeColor="accent1"/>
        </w:rPr>
        <w:t>:</w:t>
      </w:r>
    </w:p>
    <w:p w14:paraId="76C305DC" w14:textId="77777777" w:rsidR="00A73AFF" w:rsidRDefault="00A73AFF" w:rsidP="008762A9">
      <w:pPr>
        <w:pStyle w:val="Default"/>
        <w:numPr>
          <w:ilvl w:val="0"/>
          <w:numId w:val="43"/>
        </w:numPr>
        <w:ind w:left="714" w:hanging="357"/>
        <w:jc w:val="both"/>
        <w:rPr>
          <w:rFonts w:ascii="Calibri" w:hAnsi="Calibri" w:cs="Calibri"/>
        </w:rPr>
      </w:pPr>
      <w:r>
        <w:rPr>
          <w:rFonts w:ascii="Calibri" w:hAnsi="Calibri" w:cs="Calibri"/>
        </w:rPr>
        <w:t xml:space="preserve">Bizottsági struktúra újragondolása, bizottságok felügyeletével működő </w:t>
      </w:r>
      <w:r w:rsidR="00046904">
        <w:rPr>
          <w:rFonts w:ascii="Calibri" w:hAnsi="Calibri" w:cs="Calibri"/>
        </w:rPr>
        <w:t xml:space="preserve">szakmai </w:t>
      </w:r>
      <w:r w:rsidR="000A1E27">
        <w:rPr>
          <w:rFonts w:ascii="Calibri" w:hAnsi="Calibri" w:cs="Calibri"/>
        </w:rPr>
        <w:t>feladatkörök</w:t>
      </w:r>
      <w:r>
        <w:rPr>
          <w:rFonts w:ascii="Calibri" w:hAnsi="Calibri" w:cs="Calibri"/>
        </w:rPr>
        <w:t xml:space="preserve"> létrehozása</w:t>
      </w:r>
    </w:p>
    <w:p w14:paraId="32C4B605" w14:textId="77777777" w:rsidR="00A73AFF" w:rsidRDefault="00A73AFF" w:rsidP="008762A9">
      <w:pPr>
        <w:pStyle w:val="Default"/>
        <w:numPr>
          <w:ilvl w:val="0"/>
          <w:numId w:val="43"/>
        </w:numPr>
        <w:ind w:left="714" w:hanging="357"/>
        <w:jc w:val="both"/>
        <w:rPr>
          <w:rFonts w:ascii="Calibri" w:hAnsi="Calibri" w:cs="Calibri"/>
        </w:rPr>
      </w:pPr>
      <w:r>
        <w:rPr>
          <w:rFonts w:ascii="Calibri" w:hAnsi="Calibri" w:cs="Calibri"/>
        </w:rPr>
        <w:t>Edzőképzések (több szintű) fenntartása és támogatása</w:t>
      </w:r>
    </w:p>
    <w:p w14:paraId="3F87A346" w14:textId="75365801" w:rsidR="00A73AFF" w:rsidRDefault="00A73AFF" w:rsidP="008762A9">
      <w:pPr>
        <w:pStyle w:val="Default"/>
        <w:numPr>
          <w:ilvl w:val="0"/>
          <w:numId w:val="43"/>
        </w:numPr>
        <w:ind w:left="714" w:hanging="357"/>
        <w:jc w:val="both"/>
        <w:rPr>
          <w:rFonts w:ascii="Calibri" w:hAnsi="Calibri" w:cs="Calibri"/>
        </w:rPr>
      </w:pPr>
      <w:r>
        <w:rPr>
          <w:rFonts w:ascii="Calibri" w:hAnsi="Calibri" w:cs="Calibri"/>
        </w:rPr>
        <w:t xml:space="preserve">A tájfutás </w:t>
      </w:r>
      <w:r w:rsidR="003416A0">
        <w:rPr>
          <w:rFonts w:ascii="Calibri" w:hAnsi="Calibri" w:cs="Calibri"/>
        </w:rPr>
        <w:t xml:space="preserve">jelenlétének fejlesztése </w:t>
      </w:r>
      <w:r>
        <w:rPr>
          <w:rFonts w:ascii="Calibri" w:hAnsi="Calibri" w:cs="Calibri"/>
        </w:rPr>
        <w:t>a közoktatási rendszerbe</w:t>
      </w:r>
      <w:r w:rsidR="003416A0">
        <w:rPr>
          <w:rFonts w:ascii="Calibri" w:hAnsi="Calibri" w:cs="Calibri"/>
        </w:rPr>
        <w:t>n</w:t>
      </w:r>
      <w:r>
        <w:rPr>
          <w:rFonts w:ascii="Calibri" w:hAnsi="Calibri" w:cs="Calibri"/>
        </w:rPr>
        <w:t xml:space="preserve"> (tanárképzés, továbbképzés, mindennapos testnevelés)</w:t>
      </w:r>
      <w:r w:rsidR="001779D1">
        <w:rPr>
          <w:rFonts w:ascii="Calibri" w:hAnsi="Calibri" w:cs="Calibri"/>
        </w:rPr>
        <w:t xml:space="preserve"> </w:t>
      </w:r>
      <w:r w:rsidR="001779D1">
        <w:rPr>
          <w:rFonts w:ascii="Calibri" w:hAnsi="Calibri" w:cs="Calibri"/>
          <w:color w:val="FF0000"/>
        </w:rPr>
        <w:t xml:space="preserve">Ez csak úgy működik, (ha van az iskolában tájfutó vagy) van, aki rendszeresen iskola időben be tud menni. Ezt sajnos társadalmi munkában senki sem tudja elvállalni sportági szeretetből. Területi koordinátorokat alkalmaznék, akik a rendszeresen programokat szerveznek az iskolákban. Azzal a céllal, hogy a gyerekek induljanak el a diákolimpián. Mivel ott a saját iskolájuk színeit képviselik az iskolai </w:t>
      </w:r>
      <w:r w:rsidR="00595FFA">
        <w:rPr>
          <w:rFonts w:ascii="Calibri" w:hAnsi="Calibri" w:cs="Calibri"/>
          <w:color w:val="FF0000"/>
        </w:rPr>
        <w:t>dolgozóinak is érdeke lesz. A Országos diákolimpiát (ezt már sokszor mondtam) végre nem a jók jobbá tételére kell szánni. Hanem toborzásra. Könnyű, teljesíthető pályákkal, sikerélményt adva (hatalmas bulival) a második versenyükön résztvevőknek. Akik emiatt jövőre is el akarnak majd jönni, majd keresnek egy klubot, hogy ne csak évi kétszer tudjanak tájfutni. (A megyei váltókat eltörölném, helyette az indulók között sorsolt csapatokkal versenyt rendezni mindenkinek, hogy a legkezdőbb egyénnek is legyen esélye a jó szereplésre.)</w:t>
      </w:r>
    </w:p>
    <w:p w14:paraId="518F9CE1" w14:textId="5AA7B1FA" w:rsidR="00A73AFF" w:rsidRDefault="00A73AFF" w:rsidP="008762A9">
      <w:pPr>
        <w:pStyle w:val="Default"/>
        <w:numPr>
          <w:ilvl w:val="0"/>
          <w:numId w:val="43"/>
        </w:numPr>
        <w:ind w:left="714" w:hanging="357"/>
        <w:jc w:val="both"/>
        <w:rPr>
          <w:rFonts w:ascii="Calibri" w:hAnsi="Calibri" w:cs="Calibri"/>
        </w:rPr>
      </w:pPr>
      <w:r>
        <w:rPr>
          <w:rFonts w:ascii="Calibri" w:hAnsi="Calibri" w:cs="Calibri"/>
        </w:rPr>
        <w:t>Versenybíró képzések/továbbképzések szervezése, szabályozása, támogatása</w:t>
      </w:r>
      <w:r w:rsidR="00887807">
        <w:rPr>
          <w:rFonts w:ascii="Calibri" w:hAnsi="Calibri" w:cs="Calibri"/>
        </w:rPr>
        <w:t>; online vizsgáztatási rendszer bevezetése</w:t>
      </w:r>
    </w:p>
    <w:p w14:paraId="0D824586" w14:textId="77777777" w:rsidR="000A1E27" w:rsidRDefault="000A1E27" w:rsidP="008762A9">
      <w:pPr>
        <w:pStyle w:val="Default"/>
        <w:numPr>
          <w:ilvl w:val="0"/>
          <w:numId w:val="43"/>
        </w:numPr>
        <w:ind w:left="714" w:hanging="357"/>
        <w:jc w:val="both"/>
        <w:rPr>
          <w:rFonts w:ascii="Calibri" w:hAnsi="Calibri" w:cs="Calibri"/>
        </w:rPr>
      </w:pPr>
      <w:r>
        <w:rPr>
          <w:rFonts w:ascii="Calibri" w:hAnsi="Calibri" w:cs="Calibri"/>
        </w:rPr>
        <w:t>Informatikus képzések/továbbképzések szervezése, támogatása</w:t>
      </w:r>
    </w:p>
    <w:p w14:paraId="59B1DABA" w14:textId="77777777" w:rsidR="00761079" w:rsidRDefault="00761079" w:rsidP="008762A9">
      <w:pPr>
        <w:pStyle w:val="Default"/>
        <w:numPr>
          <w:ilvl w:val="0"/>
          <w:numId w:val="43"/>
        </w:numPr>
        <w:ind w:left="714" w:hanging="357"/>
        <w:jc w:val="both"/>
        <w:rPr>
          <w:rFonts w:ascii="Calibri" w:hAnsi="Calibri" w:cs="Calibri"/>
        </w:rPr>
      </w:pPr>
      <w:r>
        <w:rPr>
          <w:rFonts w:ascii="Calibri" w:hAnsi="Calibri" w:cs="Calibri"/>
        </w:rPr>
        <w:lastRenderedPageBreak/>
        <w:t>Térképhelyesbítő képzések/továbbképzések szervezése, támogatása</w:t>
      </w:r>
    </w:p>
    <w:p w14:paraId="66659CE8" w14:textId="5C4157A5" w:rsidR="00FB30D4" w:rsidRDefault="003D4655" w:rsidP="008762A9">
      <w:pPr>
        <w:pStyle w:val="Default"/>
        <w:numPr>
          <w:ilvl w:val="0"/>
          <w:numId w:val="43"/>
        </w:numPr>
        <w:ind w:left="714" w:hanging="357"/>
        <w:jc w:val="both"/>
        <w:rPr>
          <w:rFonts w:ascii="Calibri" w:hAnsi="Calibri" w:cs="Calibri"/>
        </w:rPr>
      </w:pPr>
      <w:r>
        <w:rPr>
          <w:rFonts w:ascii="Calibri" w:hAnsi="Calibri" w:cs="Calibri"/>
        </w:rPr>
        <w:t>Kommunikációs képzések és útmutatók, szpíker képzés</w:t>
      </w:r>
    </w:p>
    <w:p w14:paraId="1721027D" w14:textId="77777777" w:rsidR="00A73AFF" w:rsidRDefault="00A73AFF" w:rsidP="00DA0932">
      <w:pPr>
        <w:pStyle w:val="Default"/>
        <w:spacing w:after="120"/>
        <w:jc w:val="both"/>
        <w:rPr>
          <w:rFonts w:ascii="Calibri" w:hAnsi="Calibri" w:cs="Calibri"/>
        </w:rPr>
      </w:pPr>
    </w:p>
    <w:p w14:paraId="686944FB" w14:textId="77777777" w:rsidR="00DA0932" w:rsidRDefault="00DA0932" w:rsidP="008762A9">
      <w:pPr>
        <w:pStyle w:val="Cmsor1"/>
        <w:numPr>
          <w:ilvl w:val="1"/>
          <w:numId w:val="31"/>
        </w:numPr>
        <w:spacing w:after="240"/>
        <w:ind w:left="431" w:hanging="431"/>
        <w:rPr>
          <w:rFonts w:asciiTheme="minorHAnsi" w:hAnsiTheme="minorHAnsi" w:cstheme="minorHAnsi"/>
          <w:color w:val="4F81BD" w:themeColor="accent1"/>
          <w:sz w:val="28"/>
          <w:szCs w:val="28"/>
        </w:rPr>
      </w:pPr>
      <w:r w:rsidRPr="00EA2319">
        <w:rPr>
          <w:rFonts w:asciiTheme="minorHAnsi" w:hAnsiTheme="minorHAnsi" w:cstheme="minorHAnsi"/>
          <w:color w:val="4F81BD" w:themeColor="accent1"/>
          <w:sz w:val="28"/>
          <w:szCs w:val="28"/>
        </w:rPr>
        <w:t xml:space="preserve">Létszámnövelés és </w:t>
      </w:r>
      <w:r w:rsidR="00E0172A">
        <w:rPr>
          <w:rFonts w:asciiTheme="minorHAnsi" w:hAnsiTheme="minorHAnsi" w:cstheme="minorHAnsi"/>
          <w:color w:val="4F81BD" w:themeColor="accent1"/>
          <w:sz w:val="28"/>
          <w:szCs w:val="28"/>
        </w:rPr>
        <w:t>rajthozállások</w:t>
      </w:r>
    </w:p>
    <w:tbl>
      <w:tblPr>
        <w:tblStyle w:val="Rcsostblzat"/>
        <w:tblW w:w="0" w:type="auto"/>
        <w:tblInd w:w="81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7"/>
        <w:gridCol w:w="1335"/>
        <w:gridCol w:w="1276"/>
      </w:tblGrid>
      <w:tr w:rsidR="00795099" w14:paraId="391D8079" w14:textId="77777777" w:rsidTr="003222B5">
        <w:tc>
          <w:tcPr>
            <w:tcW w:w="5387" w:type="dxa"/>
            <w:shd w:val="clear" w:color="auto" w:fill="DBE5F1" w:themeFill="accent1" w:themeFillTint="33"/>
          </w:tcPr>
          <w:p w14:paraId="29884DA4" w14:textId="77777777" w:rsidR="00795099" w:rsidRPr="00795099" w:rsidRDefault="00795099" w:rsidP="008762A9">
            <w:pPr>
              <w:spacing w:after="0"/>
              <w:rPr>
                <w:sz w:val="24"/>
                <w:szCs w:val="24"/>
              </w:rPr>
            </w:pPr>
          </w:p>
        </w:tc>
        <w:tc>
          <w:tcPr>
            <w:tcW w:w="1335" w:type="dxa"/>
            <w:shd w:val="clear" w:color="auto" w:fill="DBE5F1" w:themeFill="accent1" w:themeFillTint="33"/>
          </w:tcPr>
          <w:p w14:paraId="6D175B1A" w14:textId="1CAE27BF" w:rsidR="00795099" w:rsidRDefault="00795099" w:rsidP="00772C18">
            <w:pPr>
              <w:spacing w:after="0"/>
              <w:jc w:val="center"/>
              <w:rPr>
                <w:sz w:val="24"/>
                <w:szCs w:val="24"/>
              </w:rPr>
            </w:pPr>
            <w:r>
              <w:rPr>
                <w:sz w:val="24"/>
                <w:szCs w:val="24"/>
              </w:rPr>
              <w:t>20</w:t>
            </w:r>
            <w:r w:rsidR="003058C9">
              <w:rPr>
                <w:sz w:val="24"/>
                <w:szCs w:val="24"/>
              </w:rPr>
              <w:t>19</w:t>
            </w:r>
          </w:p>
        </w:tc>
        <w:tc>
          <w:tcPr>
            <w:tcW w:w="1276" w:type="dxa"/>
            <w:shd w:val="clear" w:color="auto" w:fill="DBE5F1" w:themeFill="accent1" w:themeFillTint="33"/>
            <w:vAlign w:val="center"/>
          </w:tcPr>
          <w:p w14:paraId="340EDC12" w14:textId="77777777" w:rsidR="00795099" w:rsidRDefault="00795099" w:rsidP="003222B5">
            <w:pPr>
              <w:spacing w:after="0"/>
              <w:jc w:val="center"/>
              <w:rPr>
                <w:sz w:val="24"/>
                <w:szCs w:val="24"/>
              </w:rPr>
            </w:pPr>
            <w:r>
              <w:rPr>
                <w:sz w:val="24"/>
                <w:szCs w:val="24"/>
              </w:rPr>
              <w:t>2025</w:t>
            </w:r>
          </w:p>
        </w:tc>
      </w:tr>
      <w:tr w:rsidR="00795099" w14:paraId="3D4D78BE" w14:textId="77777777" w:rsidTr="004F2D50">
        <w:tc>
          <w:tcPr>
            <w:tcW w:w="5387" w:type="dxa"/>
          </w:tcPr>
          <w:p w14:paraId="3BD664F2" w14:textId="77777777" w:rsidR="00795099" w:rsidRDefault="00795099" w:rsidP="008351DE">
            <w:pPr>
              <w:spacing w:after="0"/>
              <w:rPr>
                <w:sz w:val="24"/>
                <w:szCs w:val="24"/>
              </w:rPr>
            </w:pPr>
            <w:r>
              <w:rPr>
                <w:sz w:val="24"/>
                <w:szCs w:val="24"/>
              </w:rPr>
              <w:t>MTFSZ</w:t>
            </w:r>
            <w:r w:rsidRPr="003D2E35">
              <w:rPr>
                <w:sz w:val="24"/>
                <w:szCs w:val="24"/>
              </w:rPr>
              <w:t xml:space="preserve"> versenyengedéllyel rendelkezők létszáma</w:t>
            </w:r>
          </w:p>
        </w:tc>
        <w:tc>
          <w:tcPr>
            <w:tcW w:w="1335" w:type="dxa"/>
            <w:vAlign w:val="center"/>
          </w:tcPr>
          <w:p w14:paraId="2AEB5A3A" w14:textId="03A6E120" w:rsidR="00595FFA" w:rsidRPr="000B32CC" w:rsidRDefault="00772C18" w:rsidP="000B32CC">
            <w:pPr>
              <w:spacing w:after="0"/>
              <w:jc w:val="center"/>
              <w:rPr>
                <w:sz w:val="24"/>
                <w:szCs w:val="24"/>
              </w:rPr>
            </w:pPr>
            <w:r w:rsidRPr="000B32CC">
              <w:rPr>
                <w:sz w:val="24"/>
                <w:szCs w:val="24"/>
              </w:rPr>
              <w:t>2460</w:t>
            </w:r>
          </w:p>
        </w:tc>
        <w:tc>
          <w:tcPr>
            <w:tcW w:w="1276" w:type="dxa"/>
            <w:vAlign w:val="center"/>
          </w:tcPr>
          <w:p w14:paraId="21F13365" w14:textId="77777777" w:rsidR="00795099" w:rsidRDefault="003058C9" w:rsidP="004F2D50">
            <w:pPr>
              <w:spacing w:after="0"/>
              <w:jc w:val="center"/>
              <w:rPr>
                <w:sz w:val="24"/>
                <w:szCs w:val="24"/>
              </w:rPr>
            </w:pPr>
            <w:r>
              <w:rPr>
                <w:sz w:val="24"/>
                <w:szCs w:val="24"/>
              </w:rPr>
              <w:t>3000</w:t>
            </w:r>
          </w:p>
        </w:tc>
      </w:tr>
      <w:tr w:rsidR="004A488A" w14:paraId="1AA0518A" w14:textId="77777777" w:rsidTr="004F2D50">
        <w:tc>
          <w:tcPr>
            <w:tcW w:w="5387" w:type="dxa"/>
          </w:tcPr>
          <w:p w14:paraId="4F0598D7" w14:textId="0F7F1C80" w:rsidR="004A488A" w:rsidRDefault="004A488A" w:rsidP="008351DE">
            <w:pPr>
              <w:spacing w:after="0"/>
              <w:rPr>
                <w:sz w:val="24"/>
                <w:szCs w:val="24"/>
              </w:rPr>
            </w:pPr>
            <w:r>
              <w:rPr>
                <w:sz w:val="24"/>
                <w:szCs w:val="24"/>
              </w:rPr>
              <w:t>21-39 éves versenyengedélyesek száma</w:t>
            </w:r>
          </w:p>
        </w:tc>
        <w:tc>
          <w:tcPr>
            <w:tcW w:w="1335" w:type="dxa"/>
            <w:vAlign w:val="center"/>
          </w:tcPr>
          <w:p w14:paraId="24C544B4" w14:textId="1CD5F57D" w:rsidR="004A488A" w:rsidRDefault="00772C18" w:rsidP="004F2D50">
            <w:pPr>
              <w:spacing w:after="0"/>
              <w:jc w:val="center"/>
              <w:rPr>
                <w:sz w:val="24"/>
                <w:szCs w:val="24"/>
              </w:rPr>
            </w:pPr>
            <w:r>
              <w:rPr>
                <w:sz w:val="24"/>
                <w:szCs w:val="24"/>
              </w:rPr>
              <w:t>327</w:t>
            </w:r>
          </w:p>
        </w:tc>
        <w:tc>
          <w:tcPr>
            <w:tcW w:w="1276" w:type="dxa"/>
            <w:vAlign w:val="center"/>
          </w:tcPr>
          <w:p w14:paraId="3EE963A4" w14:textId="0719813E" w:rsidR="004A488A" w:rsidRDefault="00F0173B" w:rsidP="004F2D50">
            <w:pPr>
              <w:spacing w:after="0"/>
              <w:jc w:val="center"/>
              <w:rPr>
                <w:sz w:val="24"/>
                <w:szCs w:val="24"/>
              </w:rPr>
            </w:pPr>
            <w:r>
              <w:rPr>
                <w:sz w:val="24"/>
                <w:szCs w:val="24"/>
              </w:rPr>
              <w:t>500</w:t>
            </w:r>
          </w:p>
        </w:tc>
      </w:tr>
      <w:tr w:rsidR="00795099" w14:paraId="170F4399" w14:textId="77777777" w:rsidTr="004F2D50">
        <w:tc>
          <w:tcPr>
            <w:tcW w:w="5387" w:type="dxa"/>
          </w:tcPr>
          <w:p w14:paraId="601DDCB3" w14:textId="77777777" w:rsidR="00795099" w:rsidRDefault="00795099" w:rsidP="008351DE">
            <w:pPr>
              <w:spacing w:after="0"/>
              <w:rPr>
                <w:sz w:val="24"/>
                <w:szCs w:val="24"/>
              </w:rPr>
            </w:pPr>
            <w:r w:rsidRPr="003D2E35">
              <w:rPr>
                <w:sz w:val="24"/>
                <w:szCs w:val="24"/>
              </w:rPr>
              <w:t>OB-k átlag rajthozállása</w:t>
            </w:r>
            <w:r>
              <w:rPr>
                <w:sz w:val="24"/>
                <w:szCs w:val="24"/>
              </w:rPr>
              <w:t xml:space="preserve"> (Normáltávú, Középtávú, Rövidtávú, Váltó; a kísérő kategóriákat is beleértve)</w:t>
            </w:r>
          </w:p>
        </w:tc>
        <w:tc>
          <w:tcPr>
            <w:tcW w:w="1335" w:type="dxa"/>
            <w:vAlign w:val="center"/>
          </w:tcPr>
          <w:p w14:paraId="74A8AA66" w14:textId="77777777" w:rsidR="00795099" w:rsidRDefault="003058C9" w:rsidP="004F2D50">
            <w:pPr>
              <w:spacing w:after="0"/>
              <w:jc w:val="center"/>
              <w:rPr>
                <w:sz w:val="24"/>
                <w:szCs w:val="24"/>
              </w:rPr>
            </w:pPr>
            <w:r>
              <w:rPr>
                <w:sz w:val="24"/>
                <w:szCs w:val="24"/>
              </w:rPr>
              <w:t>930</w:t>
            </w:r>
          </w:p>
        </w:tc>
        <w:tc>
          <w:tcPr>
            <w:tcW w:w="1276" w:type="dxa"/>
            <w:vAlign w:val="center"/>
          </w:tcPr>
          <w:p w14:paraId="059DF010" w14:textId="53E94B05" w:rsidR="00795099" w:rsidRDefault="00701931" w:rsidP="004F2D50">
            <w:pPr>
              <w:spacing w:after="0"/>
              <w:jc w:val="center"/>
              <w:rPr>
                <w:sz w:val="24"/>
                <w:szCs w:val="24"/>
              </w:rPr>
            </w:pPr>
            <w:r>
              <w:rPr>
                <w:sz w:val="24"/>
                <w:szCs w:val="24"/>
              </w:rPr>
              <w:t>1100</w:t>
            </w:r>
          </w:p>
        </w:tc>
      </w:tr>
      <w:tr w:rsidR="00E0172A" w14:paraId="60CBFA11" w14:textId="77777777" w:rsidTr="004F2D50">
        <w:tc>
          <w:tcPr>
            <w:tcW w:w="5387" w:type="dxa"/>
          </w:tcPr>
          <w:p w14:paraId="3FA0F762" w14:textId="77777777" w:rsidR="00E0172A" w:rsidRDefault="00E0172A">
            <w:pPr>
              <w:spacing w:after="0"/>
              <w:rPr>
                <w:sz w:val="24"/>
                <w:szCs w:val="24"/>
              </w:rPr>
            </w:pPr>
            <w:r>
              <w:rPr>
                <w:sz w:val="24"/>
                <w:szCs w:val="24"/>
              </w:rPr>
              <w:t>Az év</w:t>
            </w:r>
            <w:r w:rsidRPr="001A4A48">
              <w:rPr>
                <w:sz w:val="24"/>
                <w:szCs w:val="24"/>
              </w:rPr>
              <w:t xml:space="preserve"> hat </w:t>
            </w:r>
            <w:r>
              <w:rPr>
                <w:sz w:val="24"/>
                <w:szCs w:val="24"/>
              </w:rPr>
              <w:t>legnagyobb létszámú kupaversenyének átlagos létszáma (OB-k kivételével, Hungáriával, többnaposnál a legnépesebb nap)</w:t>
            </w:r>
          </w:p>
        </w:tc>
        <w:tc>
          <w:tcPr>
            <w:tcW w:w="1335" w:type="dxa"/>
            <w:vAlign w:val="center"/>
          </w:tcPr>
          <w:p w14:paraId="1D3F4A4A" w14:textId="77777777" w:rsidR="00E0172A" w:rsidRDefault="00E0172A" w:rsidP="004F2D50">
            <w:pPr>
              <w:spacing w:after="0"/>
              <w:jc w:val="center"/>
              <w:rPr>
                <w:sz w:val="24"/>
                <w:szCs w:val="24"/>
              </w:rPr>
            </w:pPr>
            <w:r>
              <w:rPr>
                <w:sz w:val="24"/>
                <w:szCs w:val="24"/>
              </w:rPr>
              <w:t>770</w:t>
            </w:r>
          </w:p>
        </w:tc>
        <w:tc>
          <w:tcPr>
            <w:tcW w:w="1276" w:type="dxa"/>
            <w:vAlign w:val="center"/>
          </w:tcPr>
          <w:p w14:paraId="2011AAA3" w14:textId="66302F87" w:rsidR="00E0172A" w:rsidRDefault="00701931" w:rsidP="004F2D50">
            <w:pPr>
              <w:spacing w:after="0"/>
              <w:jc w:val="center"/>
              <w:rPr>
                <w:sz w:val="24"/>
                <w:szCs w:val="24"/>
              </w:rPr>
            </w:pPr>
            <w:r>
              <w:rPr>
                <w:sz w:val="24"/>
                <w:szCs w:val="24"/>
              </w:rPr>
              <w:t>900</w:t>
            </w:r>
          </w:p>
        </w:tc>
      </w:tr>
      <w:tr w:rsidR="00E0172A" w14:paraId="09A41355" w14:textId="77777777" w:rsidTr="004F2D50">
        <w:tc>
          <w:tcPr>
            <w:tcW w:w="5387" w:type="dxa"/>
          </w:tcPr>
          <w:p w14:paraId="0C4549A0" w14:textId="67BC24C6" w:rsidR="00E0172A" w:rsidRPr="00F0173B" w:rsidRDefault="00E0172A" w:rsidP="00E0172A">
            <w:pPr>
              <w:spacing w:after="0"/>
              <w:rPr>
                <w:sz w:val="24"/>
                <w:szCs w:val="24"/>
              </w:rPr>
            </w:pPr>
            <w:r w:rsidRPr="00F0173B">
              <w:rPr>
                <w:sz w:val="24"/>
                <w:szCs w:val="24"/>
              </w:rPr>
              <w:t>Összes MTFSZ rangsoroló tájfutó versenyen történt éves rajthozállás</w:t>
            </w:r>
            <w:r w:rsidR="00F0173B">
              <w:rPr>
                <w:sz w:val="24"/>
                <w:szCs w:val="24"/>
              </w:rPr>
              <w:t xml:space="preserve"> (minden kategóriában)</w:t>
            </w:r>
          </w:p>
        </w:tc>
        <w:tc>
          <w:tcPr>
            <w:tcW w:w="1335" w:type="dxa"/>
            <w:vAlign w:val="center"/>
          </w:tcPr>
          <w:p w14:paraId="592644BB" w14:textId="56AED835" w:rsidR="00E0172A" w:rsidRPr="00F0173B" w:rsidRDefault="00E0172A" w:rsidP="004F2D50">
            <w:pPr>
              <w:spacing w:after="0"/>
              <w:jc w:val="center"/>
              <w:rPr>
                <w:sz w:val="24"/>
                <w:szCs w:val="24"/>
              </w:rPr>
            </w:pPr>
            <w:r w:rsidRPr="00F0173B">
              <w:rPr>
                <w:sz w:val="24"/>
                <w:szCs w:val="24"/>
              </w:rPr>
              <w:t>35.</w:t>
            </w:r>
            <w:r w:rsidR="00721190" w:rsidRPr="00F0173B">
              <w:rPr>
                <w:sz w:val="24"/>
                <w:szCs w:val="24"/>
              </w:rPr>
              <w:t>181</w:t>
            </w:r>
          </w:p>
        </w:tc>
        <w:tc>
          <w:tcPr>
            <w:tcW w:w="1276" w:type="dxa"/>
            <w:vAlign w:val="center"/>
          </w:tcPr>
          <w:p w14:paraId="2C27B052" w14:textId="0106AE20" w:rsidR="00E0172A" w:rsidRPr="00F0173B" w:rsidRDefault="00CD699A" w:rsidP="004F2D50">
            <w:pPr>
              <w:spacing w:after="0"/>
              <w:jc w:val="center"/>
              <w:rPr>
                <w:sz w:val="24"/>
                <w:szCs w:val="24"/>
              </w:rPr>
            </w:pPr>
            <w:r>
              <w:rPr>
                <w:sz w:val="24"/>
                <w:szCs w:val="24"/>
              </w:rPr>
              <w:t>45.000</w:t>
            </w:r>
          </w:p>
        </w:tc>
      </w:tr>
      <w:tr w:rsidR="00B83AB2" w14:paraId="5466067F" w14:textId="77777777" w:rsidTr="004F2D50">
        <w:tc>
          <w:tcPr>
            <w:tcW w:w="5387" w:type="dxa"/>
          </w:tcPr>
          <w:p w14:paraId="51E38059" w14:textId="241D7E57" w:rsidR="00B83AB2" w:rsidRPr="00F0173B" w:rsidRDefault="00B83AB2" w:rsidP="00F14F70">
            <w:pPr>
              <w:spacing w:after="0"/>
              <w:rPr>
                <w:sz w:val="24"/>
                <w:szCs w:val="24"/>
              </w:rPr>
            </w:pPr>
            <w:r>
              <w:rPr>
                <w:sz w:val="24"/>
                <w:szCs w:val="24"/>
              </w:rPr>
              <w:t>Az MTFS</w:t>
            </w:r>
            <w:r w:rsidR="00F14F70">
              <w:rPr>
                <w:sz w:val="24"/>
                <w:szCs w:val="24"/>
              </w:rPr>
              <w:t>Z</w:t>
            </w:r>
            <w:r>
              <w:rPr>
                <w:sz w:val="24"/>
                <w:szCs w:val="24"/>
              </w:rPr>
              <w:t xml:space="preserve"> naptárban szereplő nem rangsoroló magyarországi tájékozódási eseményeken történt éves rajthozállások (minden szakágban)</w:t>
            </w:r>
          </w:p>
        </w:tc>
        <w:tc>
          <w:tcPr>
            <w:tcW w:w="1335" w:type="dxa"/>
            <w:vAlign w:val="center"/>
          </w:tcPr>
          <w:p w14:paraId="1FBFA9F4" w14:textId="69140BA1" w:rsidR="00B83AB2" w:rsidRPr="00F0173B" w:rsidRDefault="00B83AB2" w:rsidP="004F2D50">
            <w:pPr>
              <w:spacing w:after="0"/>
              <w:jc w:val="center"/>
              <w:rPr>
                <w:sz w:val="24"/>
                <w:szCs w:val="24"/>
              </w:rPr>
            </w:pPr>
            <w:r>
              <w:rPr>
                <w:sz w:val="24"/>
                <w:szCs w:val="24"/>
              </w:rPr>
              <w:t>14.153</w:t>
            </w:r>
          </w:p>
        </w:tc>
        <w:tc>
          <w:tcPr>
            <w:tcW w:w="1276" w:type="dxa"/>
            <w:vAlign w:val="center"/>
          </w:tcPr>
          <w:p w14:paraId="16E7C465" w14:textId="1B043A9F" w:rsidR="00B83AB2" w:rsidRPr="00F0173B" w:rsidRDefault="00CD699A" w:rsidP="004F2D50">
            <w:pPr>
              <w:spacing w:after="0"/>
              <w:jc w:val="center"/>
              <w:rPr>
                <w:sz w:val="24"/>
                <w:szCs w:val="24"/>
              </w:rPr>
            </w:pPr>
            <w:r>
              <w:rPr>
                <w:sz w:val="24"/>
                <w:szCs w:val="24"/>
              </w:rPr>
              <w:t>16.000</w:t>
            </w:r>
          </w:p>
        </w:tc>
      </w:tr>
      <w:tr w:rsidR="00D27599" w14:paraId="171E2779" w14:textId="77777777" w:rsidTr="004F2D50">
        <w:tc>
          <w:tcPr>
            <w:tcW w:w="5387" w:type="dxa"/>
          </w:tcPr>
          <w:p w14:paraId="3FAFDD3F" w14:textId="77777777" w:rsidR="00D27599" w:rsidRDefault="0059397B" w:rsidP="00F14F70">
            <w:pPr>
              <w:spacing w:after="0"/>
              <w:rPr>
                <w:sz w:val="24"/>
                <w:szCs w:val="24"/>
              </w:rPr>
            </w:pPr>
            <w:r>
              <w:rPr>
                <w:sz w:val="24"/>
                <w:szCs w:val="24"/>
              </w:rPr>
              <w:t>Tájékozódási e-Sport részvétel</w:t>
            </w:r>
          </w:p>
          <w:p w14:paraId="6917F8C1" w14:textId="2808CF1B" w:rsidR="003F4478" w:rsidRDefault="003F4478" w:rsidP="003F4478">
            <w:pPr>
              <w:spacing w:after="0"/>
              <w:rPr>
                <w:sz w:val="24"/>
                <w:szCs w:val="24"/>
              </w:rPr>
            </w:pPr>
            <w:r w:rsidRPr="003F4478">
              <w:rPr>
                <w:sz w:val="20"/>
                <w:szCs w:val="24"/>
              </w:rPr>
              <w:t>(</w:t>
            </w:r>
            <w:r>
              <w:rPr>
                <w:sz w:val="20"/>
                <w:szCs w:val="24"/>
              </w:rPr>
              <w:t xml:space="preserve">újdonsága miatt </w:t>
            </w:r>
            <w:r w:rsidRPr="003F4478">
              <w:rPr>
                <w:sz w:val="20"/>
                <w:szCs w:val="24"/>
              </w:rPr>
              <w:t>a ciklus során meghatározandó indikátor</w:t>
            </w:r>
            <w:r>
              <w:rPr>
                <w:sz w:val="20"/>
                <w:szCs w:val="24"/>
              </w:rPr>
              <w:t>r</w:t>
            </w:r>
            <w:r w:rsidRPr="003F4478">
              <w:rPr>
                <w:sz w:val="20"/>
                <w:szCs w:val="24"/>
              </w:rPr>
              <w:t>al)</w:t>
            </w:r>
          </w:p>
        </w:tc>
        <w:tc>
          <w:tcPr>
            <w:tcW w:w="1335" w:type="dxa"/>
            <w:vAlign w:val="center"/>
          </w:tcPr>
          <w:p w14:paraId="7A768699" w14:textId="77777777" w:rsidR="00D27599" w:rsidRDefault="0089610C" w:rsidP="004F2D50">
            <w:pPr>
              <w:spacing w:after="0"/>
              <w:jc w:val="center"/>
              <w:rPr>
                <w:sz w:val="20"/>
                <w:szCs w:val="24"/>
              </w:rPr>
            </w:pPr>
            <w:r w:rsidRPr="003F4478">
              <w:rPr>
                <w:sz w:val="20"/>
                <w:szCs w:val="24"/>
              </w:rPr>
              <w:t>2020 trail-O</w:t>
            </w:r>
            <w:r w:rsidR="003F4478">
              <w:rPr>
                <w:sz w:val="20"/>
                <w:szCs w:val="24"/>
              </w:rPr>
              <w:t>:</w:t>
            </w:r>
          </w:p>
          <w:p w14:paraId="57AEE36C" w14:textId="7020CBCB" w:rsidR="003F4478" w:rsidRDefault="003F4478" w:rsidP="004F2D50">
            <w:pPr>
              <w:spacing w:after="0"/>
              <w:jc w:val="center"/>
              <w:rPr>
                <w:sz w:val="24"/>
                <w:szCs w:val="24"/>
              </w:rPr>
            </w:pPr>
            <w:r>
              <w:rPr>
                <w:sz w:val="20"/>
                <w:szCs w:val="24"/>
              </w:rPr>
              <w:t>1594</w:t>
            </w:r>
          </w:p>
        </w:tc>
        <w:tc>
          <w:tcPr>
            <w:tcW w:w="1276" w:type="dxa"/>
            <w:vAlign w:val="center"/>
          </w:tcPr>
          <w:p w14:paraId="6B5781DF" w14:textId="35371F7C" w:rsidR="00D27599" w:rsidRDefault="00D27599" w:rsidP="004F2D50">
            <w:pPr>
              <w:spacing w:after="0"/>
              <w:jc w:val="center"/>
              <w:rPr>
                <w:sz w:val="24"/>
                <w:szCs w:val="24"/>
              </w:rPr>
            </w:pPr>
          </w:p>
        </w:tc>
      </w:tr>
    </w:tbl>
    <w:p w14:paraId="768659AD" w14:textId="71639B9A" w:rsidR="00795099" w:rsidRDefault="00795099" w:rsidP="00795099">
      <w:pPr>
        <w:spacing w:after="0"/>
        <w:rPr>
          <w:sz w:val="24"/>
          <w:szCs w:val="24"/>
        </w:rPr>
      </w:pPr>
    </w:p>
    <w:p w14:paraId="6C28AC0E" w14:textId="4279BD7E" w:rsidR="00595FFA" w:rsidRDefault="00595FFA" w:rsidP="00795099">
      <w:pPr>
        <w:spacing w:after="0"/>
        <w:rPr>
          <w:color w:val="FF0000"/>
          <w:sz w:val="24"/>
          <w:szCs w:val="24"/>
        </w:rPr>
      </w:pPr>
      <w:bookmarkStart w:id="0" w:name="_GoBack"/>
      <w:bookmarkEnd w:id="0"/>
      <w:r>
        <w:rPr>
          <w:color w:val="FF0000"/>
          <w:sz w:val="24"/>
          <w:szCs w:val="24"/>
        </w:rPr>
        <w:t>Hogy eddig mi volt leírva a korábbi tervekben?</w:t>
      </w:r>
    </w:p>
    <w:p w14:paraId="53676D3A" w14:textId="4AE7001A" w:rsidR="000B32CC" w:rsidRDefault="000B32CC" w:rsidP="00795099">
      <w:pPr>
        <w:spacing w:after="0"/>
        <w:rPr>
          <w:color w:val="FF0000"/>
          <w:sz w:val="24"/>
          <w:szCs w:val="24"/>
        </w:rPr>
      </w:pPr>
      <w:r>
        <w:rPr>
          <w:color w:val="FF0000"/>
          <w:sz w:val="24"/>
          <w:szCs w:val="24"/>
        </w:rPr>
        <w:t xml:space="preserve">Lát valaki előre lepést? Esetleg visszalépést? </w:t>
      </w:r>
    </w:p>
    <w:p w14:paraId="1AFBCC8D" w14:textId="586152E5" w:rsidR="000B32CC" w:rsidRPr="00595FFA" w:rsidRDefault="000B32CC" w:rsidP="00795099">
      <w:pPr>
        <w:spacing w:after="0"/>
        <w:rPr>
          <w:color w:val="FF0000"/>
          <w:sz w:val="24"/>
          <w:szCs w:val="24"/>
        </w:rPr>
      </w:pPr>
      <w:r>
        <w:rPr>
          <w:color w:val="FF0000"/>
          <w:sz w:val="24"/>
          <w:szCs w:val="24"/>
        </w:rPr>
        <w:t>Mindennek alapja a létszámnövekedés.</w:t>
      </w:r>
      <w:r w:rsidR="00BE0B27">
        <w:rPr>
          <w:color w:val="FF0000"/>
          <w:sz w:val="24"/>
          <w:szCs w:val="24"/>
        </w:rPr>
        <w:t xml:space="preserve"> Ha nincs versenyző, nincs sportág.</w:t>
      </w:r>
    </w:p>
    <w:tbl>
      <w:tblPr>
        <w:tblW w:w="9900" w:type="dxa"/>
        <w:tblInd w:w="70" w:type="dxa"/>
        <w:tblCellMar>
          <w:left w:w="70" w:type="dxa"/>
          <w:right w:w="70" w:type="dxa"/>
        </w:tblCellMar>
        <w:tblLook w:val="04A0" w:firstRow="1" w:lastRow="0" w:firstColumn="1" w:lastColumn="0" w:noHBand="0" w:noVBand="1"/>
      </w:tblPr>
      <w:tblGrid>
        <w:gridCol w:w="3300"/>
        <w:gridCol w:w="1100"/>
        <w:gridCol w:w="1100"/>
        <w:gridCol w:w="1100"/>
        <w:gridCol w:w="1100"/>
        <w:gridCol w:w="1231"/>
        <w:gridCol w:w="969"/>
      </w:tblGrid>
      <w:tr w:rsidR="00595FFA" w:rsidRPr="00595FFA" w14:paraId="0D277D71" w14:textId="77777777" w:rsidTr="00595FFA">
        <w:trPr>
          <w:trHeight w:val="630"/>
        </w:trPr>
        <w:tc>
          <w:tcPr>
            <w:tcW w:w="3300" w:type="dxa"/>
            <w:tcBorders>
              <w:top w:val="nil"/>
              <w:left w:val="nil"/>
              <w:bottom w:val="nil"/>
              <w:right w:val="nil"/>
            </w:tcBorders>
            <w:shd w:val="clear" w:color="auto" w:fill="auto"/>
            <w:noWrap/>
            <w:vAlign w:val="bottom"/>
            <w:hideMark/>
          </w:tcPr>
          <w:p w14:paraId="0628013B" w14:textId="77777777" w:rsidR="00595FFA" w:rsidRPr="00595FFA" w:rsidRDefault="00595FFA" w:rsidP="00595FFA">
            <w:pPr>
              <w:spacing w:after="0" w:line="240" w:lineRule="auto"/>
              <w:rPr>
                <w:rFonts w:ascii="Times New Roman" w:eastAsia="Times New Roman" w:hAnsi="Times New Roman"/>
                <w:sz w:val="20"/>
                <w:szCs w:val="20"/>
                <w:lang w:eastAsia="hu-HU"/>
              </w:rPr>
            </w:pPr>
          </w:p>
        </w:tc>
        <w:tc>
          <w:tcPr>
            <w:tcW w:w="2200" w:type="dxa"/>
            <w:gridSpan w:val="2"/>
            <w:tcBorders>
              <w:top w:val="nil"/>
              <w:left w:val="nil"/>
              <w:bottom w:val="nil"/>
              <w:right w:val="nil"/>
            </w:tcBorders>
            <w:shd w:val="clear" w:color="auto" w:fill="auto"/>
            <w:vAlign w:val="center"/>
            <w:hideMark/>
          </w:tcPr>
          <w:p w14:paraId="47C3FA7E" w14:textId="77777777" w:rsidR="00595FFA" w:rsidRPr="00595FFA" w:rsidRDefault="00595FFA" w:rsidP="00595FFA">
            <w:pPr>
              <w:spacing w:after="0" w:line="240" w:lineRule="auto"/>
              <w:jc w:val="center"/>
              <w:rPr>
                <w:rFonts w:eastAsia="Times New Roman" w:cs="Calibri"/>
                <w:color w:val="000000"/>
                <w:sz w:val="28"/>
                <w:szCs w:val="28"/>
                <w:lang w:eastAsia="hu-HU"/>
              </w:rPr>
            </w:pPr>
            <w:r w:rsidRPr="00595FFA">
              <w:rPr>
                <w:rFonts w:eastAsia="Times New Roman" w:cs="Calibri"/>
                <w:color w:val="000000"/>
                <w:sz w:val="28"/>
                <w:szCs w:val="28"/>
                <w:lang w:eastAsia="hu-HU"/>
              </w:rPr>
              <w:t>Sportágfejlesztési terv 2011-2015</w:t>
            </w:r>
          </w:p>
        </w:tc>
        <w:tc>
          <w:tcPr>
            <w:tcW w:w="2200" w:type="dxa"/>
            <w:gridSpan w:val="2"/>
            <w:tcBorders>
              <w:top w:val="nil"/>
              <w:left w:val="nil"/>
              <w:bottom w:val="nil"/>
              <w:right w:val="nil"/>
            </w:tcBorders>
            <w:shd w:val="clear" w:color="auto" w:fill="auto"/>
            <w:vAlign w:val="center"/>
            <w:hideMark/>
          </w:tcPr>
          <w:p w14:paraId="446D873E" w14:textId="77777777" w:rsidR="00595FFA" w:rsidRPr="00595FFA" w:rsidRDefault="00595FFA" w:rsidP="00595FFA">
            <w:pPr>
              <w:spacing w:after="0" w:line="240" w:lineRule="auto"/>
              <w:jc w:val="center"/>
              <w:rPr>
                <w:rFonts w:eastAsia="Times New Roman" w:cs="Calibri"/>
                <w:color w:val="000000"/>
                <w:sz w:val="28"/>
                <w:szCs w:val="28"/>
                <w:lang w:eastAsia="hu-HU"/>
              </w:rPr>
            </w:pPr>
            <w:r w:rsidRPr="00595FFA">
              <w:rPr>
                <w:rFonts w:eastAsia="Times New Roman" w:cs="Calibri"/>
                <w:color w:val="000000"/>
                <w:sz w:val="28"/>
                <w:szCs w:val="28"/>
                <w:lang w:eastAsia="hu-HU"/>
              </w:rPr>
              <w:t>Sportágfejlesztési terv 2016-2020</w:t>
            </w:r>
          </w:p>
        </w:tc>
        <w:tc>
          <w:tcPr>
            <w:tcW w:w="2200" w:type="dxa"/>
            <w:gridSpan w:val="2"/>
            <w:tcBorders>
              <w:top w:val="nil"/>
              <w:left w:val="nil"/>
              <w:bottom w:val="nil"/>
              <w:right w:val="nil"/>
            </w:tcBorders>
            <w:shd w:val="clear" w:color="auto" w:fill="auto"/>
            <w:vAlign w:val="center"/>
            <w:hideMark/>
          </w:tcPr>
          <w:p w14:paraId="38EA3CB3" w14:textId="77777777" w:rsidR="00595FFA" w:rsidRPr="00595FFA" w:rsidRDefault="00595FFA" w:rsidP="00595FFA">
            <w:pPr>
              <w:spacing w:after="0" w:line="240" w:lineRule="auto"/>
              <w:jc w:val="center"/>
              <w:rPr>
                <w:rFonts w:eastAsia="Times New Roman" w:cs="Calibri"/>
                <w:color w:val="000000"/>
                <w:sz w:val="28"/>
                <w:szCs w:val="28"/>
                <w:lang w:eastAsia="hu-HU"/>
              </w:rPr>
            </w:pPr>
            <w:r w:rsidRPr="00595FFA">
              <w:rPr>
                <w:rFonts w:eastAsia="Times New Roman" w:cs="Calibri"/>
                <w:color w:val="000000"/>
                <w:sz w:val="28"/>
                <w:szCs w:val="28"/>
                <w:lang w:eastAsia="hu-HU"/>
              </w:rPr>
              <w:t>Sportágfejlesztési terv 2021-2025</w:t>
            </w:r>
          </w:p>
        </w:tc>
      </w:tr>
      <w:tr w:rsidR="00595FFA" w:rsidRPr="00595FFA" w14:paraId="7C35CDEC" w14:textId="77777777" w:rsidTr="00BE0B27">
        <w:trPr>
          <w:trHeight w:val="372"/>
        </w:trPr>
        <w:tc>
          <w:tcPr>
            <w:tcW w:w="4400" w:type="dxa"/>
            <w:gridSpan w:val="2"/>
            <w:tcBorders>
              <w:top w:val="nil"/>
              <w:left w:val="nil"/>
              <w:bottom w:val="nil"/>
              <w:right w:val="nil"/>
            </w:tcBorders>
            <w:shd w:val="clear" w:color="auto" w:fill="auto"/>
            <w:noWrap/>
            <w:vAlign w:val="bottom"/>
            <w:hideMark/>
          </w:tcPr>
          <w:p w14:paraId="3F04066F" w14:textId="77777777" w:rsidR="00595FFA" w:rsidRPr="00595FFA" w:rsidRDefault="00595FFA" w:rsidP="00595FFA">
            <w:pPr>
              <w:spacing w:after="0" w:line="240" w:lineRule="auto"/>
              <w:rPr>
                <w:rFonts w:eastAsia="Times New Roman" w:cs="Calibri"/>
                <w:color w:val="4F81BD"/>
                <w:sz w:val="28"/>
                <w:szCs w:val="28"/>
                <w:lang w:eastAsia="hu-HU"/>
              </w:rPr>
            </w:pPr>
            <w:r w:rsidRPr="00595FFA">
              <w:rPr>
                <w:rFonts w:eastAsia="Times New Roman" w:cs="Calibri"/>
                <w:color w:val="4F81BD"/>
                <w:sz w:val="28"/>
                <w:szCs w:val="28"/>
                <w:lang w:eastAsia="hu-HU"/>
              </w:rPr>
              <w:t>Létszámnövelés és rajthozállások</w:t>
            </w:r>
          </w:p>
        </w:tc>
        <w:tc>
          <w:tcPr>
            <w:tcW w:w="1100" w:type="dxa"/>
            <w:tcBorders>
              <w:top w:val="nil"/>
              <w:left w:val="nil"/>
              <w:bottom w:val="nil"/>
              <w:right w:val="nil"/>
            </w:tcBorders>
            <w:shd w:val="clear" w:color="auto" w:fill="auto"/>
            <w:noWrap/>
            <w:vAlign w:val="bottom"/>
            <w:hideMark/>
          </w:tcPr>
          <w:p w14:paraId="18779483" w14:textId="77777777" w:rsidR="00595FFA" w:rsidRPr="00595FFA" w:rsidRDefault="00595FFA" w:rsidP="00595FFA">
            <w:pPr>
              <w:spacing w:after="0" w:line="240" w:lineRule="auto"/>
              <w:rPr>
                <w:rFonts w:eastAsia="Times New Roman" w:cs="Calibri"/>
                <w:color w:val="4F81BD"/>
                <w:sz w:val="28"/>
                <w:szCs w:val="28"/>
                <w:lang w:eastAsia="hu-HU"/>
              </w:rPr>
            </w:pPr>
          </w:p>
        </w:tc>
        <w:tc>
          <w:tcPr>
            <w:tcW w:w="1100" w:type="dxa"/>
            <w:tcBorders>
              <w:top w:val="nil"/>
              <w:left w:val="nil"/>
              <w:bottom w:val="nil"/>
              <w:right w:val="nil"/>
            </w:tcBorders>
            <w:shd w:val="clear" w:color="auto" w:fill="auto"/>
            <w:noWrap/>
            <w:vAlign w:val="bottom"/>
            <w:hideMark/>
          </w:tcPr>
          <w:p w14:paraId="3E89244E" w14:textId="77777777" w:rsidR="00595FFA" w:rsidRPr="00595FFA" w:rsidRDefault="00595FFA" w:rsidP="00595FFA">
            <w:pPr>
              <w:spacing w:after="0" w:line="240" w:lineRule="auto"/>
              <w:rPr>
                <w:rFonts w:ascii="Times New Roman" w:eastAsia="Times New Roman" w:hAnsi="Times New Roman"/>
                <w:sz w:val="20"/>
                <w:szCs w:val="20"/>
                <w:lang w:eastAsia="hu-HU"/>
              </w:rPr>
            </w:pPr>
          </w:p>
        </w:tc>
        <w:tc>
          <w:tcPr>
            <w:tcW w:w="1100" w:type="dxa"/>
            <w:tcBorders>
              <w:top w:val="nil"/>
              <w:left w:val="nil"/>
              <w:bottom w:val="nil"/>
              <w:right w:val="nil"/>
            </w:tcBorders>
            <w:shd w:val="clear" w:color="auto" w:fill="auto"/>
            <w:noWrap/>
            <w:vAlign w:val="bottom"/>
            <w:hideMark/>
          </w:tcPr>
          <w:p w14:paraId="2E429F73" w14:textId="77777777" w:rsidR="00595FFA" w:rsidRPr="00595FFA" w:rsidRDefault="00595FFA" w:rsidP="00595FFA">
            <w:pPr>
              <w:spacing w:after="0" w:line="240" w:lineRule="auto"/>
              <w:rPr>
                <w:rFonts w:ascii="Times New Roman" w:eastAsia="Times New Roman" w:hAnsi="Times New Roman"/>
                <w:sz w:val="20"/>
                <w:szCs w:val="20"/>
                <w:lang w:eastAsia="hu-HU"/>
              </w:rPr>
            </w:pPr>
          </w:p>
        </w:tc>
        <w:tc>
          <w:tcPr>
            <w:tcW w:w="1231" w:type="dxa"/>
            <w:tcBorders>
              <w:top w:val="nil"/>
              <w:left w:val="nil"/>
              <w:bottom w:val="nil"/>
              <w:right w:val="nil"/>
            </w:tcBorders>
            <w:shd w:val="clear" w:color="auto" w:fill="auto"/>
            <w:noWrap/>
            <w:vAlign w:val="bottom"/>
            <w:hideMark/>
          </w:tcPr>
          <w:p w14:paraId="4CEBD3D2" w14:textId="77777777" w:rsidR="00595FFA" w:rsidRPr="00595FFA" w:rsidRDefault="00595FFA" w:rsidP="00595FFA">
            <w:pPr>
              <w:spacing w:after="0" w:line="240" w:lineRule="auto"/>
              <w:rPr>
                <w:rFonts w:ascii="Times New Roman" w:eastAsia="Times New Roman" w:hAnsi="Times New Roman"/>
                <w:sz w:val="20"/>
                <w:szCs w:val="20"/>
                <w:lang w:eastAsia="hu-HU"/>
              </w:rPr>
            </w:pPr>
          </w:p>
        </w:tc>
        <w:tc>
          <w:tcPr>
            <w:tcW w:w="969" w:type="dxa"/>
            <w:tcBorders>
              <w:top w:val="nil"/>
              <w:left w:val="nil"/>
              <w:bottom w:val="nil"/>
              <w:right w:val="nil"/>
            </w:tcBorders>
            <w:shd w:val="clear" w:color="auto" w:fill="auto"/>
            <w:noWrap/>
            <w:vAlign w:val="bottom"/>
            <w:hideMark/>
          </w:tcPr>
          <w:p w14:paraId="0E29FF5A" w14:textId="77777777" w:rsidR="00595FFA" w:rsidRPr="00595FFA" w:rsidRDefault="00595FFA" w:rsidP="00595FFA">
            <w:pPr>
              <w:spacing w:after="0" w:line="240" w:lineRule="auto"/>
              <w:rPr>
                <w:rFonts w:ascii="Times New Roman" w:eastAsia="Times New Roman" w:hAnsi="Times New Roman"/>
                <w:sz w:val="20"/>
                <w:szCs w:val="20"/>
                <w:lang w:eastAsia="hu-HU"/>
              </w:rPr>
            </w:pPr>
          </w:p>
        </w:tc>
      </w:tr>
      <w:tr w:rsidR="00595FFA" w:rsidRPr="00595FFA" w14:paraId="0AF6DD40" w14:textId="77777777" w:rsidTr="00BE0B27">
        <w:trPr>
          <w:trHeight w:val="636"/>
        </w:trPr>
        <w:tc>
          <w:tcPr>
            <w:tcW w:w="3300" w:type="dxa"/>
            <w:tcBorders>
              <w:top w:val="single" w:sz="8" w:space="0" w:color="4F81BD"/>
              <w:left w:val="single" w:sz="8" w:space="0" w:color="4F81BD"/>
              <w:bottom w:val="single" w:sz="8" w:space="0" w:color="4F81BD"/>
              <w:right w:val="single" w:sz="8" w:space="0" w:color="4F81BD"/>
            </w:tcBorders>
            <w:shd w:val="clear" w:color="000000" w:fill="DBE5F1"/>
            <w:vAlign w:val="center"/>
            <w:hideMark/>
          </w:tcPr>
          <w:p w14:paraId="3729D9B6"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 </w:t>
            </w:r>
          </w:p>
        </w:tc>
        <w:tc>
          <w:tcPr>
            <w:tcW w:w="1100" w:type="dxa"/>
            <w:tcBorders>
              <w:top w:val="single" w:sz="8" w:space="0" w:color="4F81BD"/>
              <w:left w:val="nil"/>
              <w:bottom w:val="single" w:sz="8" w:space="0" w:color="4F81BD"/>
              <w:right w:val="single" w:sz="8" w:space="0" w:color="4F81BD"/>
            </w:tcBorders>
            <w:shd w:val="clear" w:color="000000" w:fill="DBE5F1"/>
            <w:vAlign w:val="center"/>
            <w:hideMark/>
          </w:tcPr>
          <w:p w14:paraId="5B91E213"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2010 jelenleg</w:t>
            </w:r>
          </w:p>
        </w:tc>
        <w:tc>
          <w:tcPr>
            <w:tcW w:w="1100" w:type="dxa"/>
            <w:tcBorders>
              <w:top w:val="single" w:sz="8" w:space="0" w:color="4F81BD"/>
              <w:left w:val="nil"/>
              <w:bottom w:val="single" w:sz="8" w:space="0" w:color="4F81BD"/>
              <w:right w:val="single" w:sz="8" w:space="0" w:color="4F81BD"/>
            </w:tcBorders>
            <w:shd w:val="clear" w:color="000000" w:fill="DBE5F1"/>
            <w:vAlign w:val="center"/>
            <w:hideMark/>
          </w:tcPr>
          <w:p w14:paraId="069ACD45"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terv 2015</w:t>
            </w:r>
          </w:p>
        </w:tc>
        <w:tc>
          <w:tcPr>
            <w:tcW w:w="1100" w:type="dxa"/>
            <w:tcBorders>
              <w:top w:val="single" w:sz="8" w:space="0" w:color="4F81BD"/>
              <w:left w:val="nil"/>
              <w:bottom w:val="single" w:sz="8" w:space="0" w:color="4F81BD"/>
              <w:right w:val="single" w:sz="8" w:space="0" w:color="4F81BD"/>
            </w:tcBorders>
            <w:shd w:val="clear" w:color="000000" w:fill="DBE5F1"/>
            <w:vAlign w:val="center"/>
            <w:hideMark/>
          </w:tcPr>
          <w:p w14:paraId="7BC185C9"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2015 jelenleg</w:t>
            </w:r>
          </w:p>
        </w:tc>
        <w:tc>
          <w:tcPr>
            <w:tcW w:w="1100" w:type="dxa"/>
            <w:tcBorders>
              <w:top w:val="single" w:sz="8" w:space="0" w:color="4F81BD"/>
              <w:left w:val="nil"/>
              <w:bottom w:val="single" w:sz="8" w:space="0" w:color="4F81BD"/>
              <w:right w:val="single" w:sz="8" w:space="0" w:color="4F81BD"/>
            </w:tcBorders>
            <w:shd w:val="clear" w:color="000000" w:fill="DBE5F1"/>
            <w:vAlign w:val="center"/>
            <w:hideMark/>
          </w:tcPr>
          <w:p w14:paraId="4A36794A"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terv 2020</w:t>
            </w:r>
          </w:p>
        </w:tc>
        <w:tc>
          <w:tcPr>
            <w:tcW w:w="1231" w:type="dxa"/>
            <w:tcBorders>
              <w:top w:val="single" w:sz="8" w:space="0" w:color="4F81BD"/>
              <w:left w:val="nil"/>
              <w:bottom w:val="single" w:sz="8" w:space="0" w:color="4F81BD"/>
              <w:right w:val="single" w:sz="8" w:space="0" w:color="4F81BD"/>
            </w:tcBorders>
            <w:shd w:val="clear" w:color="000000" w:fill="DBE5F1"/>
            <w:vAlign w:val="center"/>
            <w:hideMark/>
          </w:tcPr>
          <w:p w14:paraId="26D7DCBB" w14:textId="77777777" w:rsidR="00595FFA" w:rsidRPr="00595FFA" w:rsidRDefault="00595FFA" w:rsidP="00595FFA">
            <w:pPr>
              <w:spacing w:after="0" w:line="240" w:lineRule="auto"/>
              <w:jc w:val="center"/>
              <w:rPr>
                <w:rFonts w:eastAsia="Times New Roman" w:cs="Calibri"/>
                <w:color w:val="000000"/>
                <w:sz w:val="24"/>
                <w:szCs w:val="24"/>
                <w:lang w:eastAsia="hu-HU"/>
              </w:rPr>
            </w:pPr>
            <w:r w:rsidRPr="00595FFA">
              <w:rPr>
                <w:rFonts w:eastAsia="Times New Roman" w:cs="Calibri"/>
                <w:color w:val="000000"/>
                <w:sz w:val="24"/>
                <w:szCs w:val="24"/>
                <w:lang w:eastAsia="hu-HU"/>
              </w:rPr>
              <w:t>2019</w:t>
            </w:r>
          </w:p>
        </w:tc>
        <w:tc>
          <w:tcPr>
            <w:tcW w:w="969" w:type="dxa"/>
            <w:tcBorders>
              <w:top w:val="single" w:sz="8" w:space="0" w:color="4F81BD"/>
              <w:left w:val="nil"/>
              <w:bottom w:val="single" w:sz="8" w:space="0" w:color="4F81BD"/>
              <w:right w:val="single" w:sz="8" w:space="0" w:color="4F81BD"/>
            </w:tcBorders>
            <w:shd w:val="clear" w:color="000000" w:fill="DBE5F1"/>
            <w:vAlign w:val="center"/>
            <w:hideMark/>
          </w:tcPr>
          <w:p w14:paraId="423BCB66" w14:textId="77777777" w:rsidR="00595FFA" w:rsidRPr="00595FFA" w:rsidRDefault="00595FFA" w:rsidP="00595FFA">
            <w:pPr>
              <w:spacing w:after="0" w:line="240" w:lineRule="auto"/>
              <w:jc w:val="center"/>
              <w:rPr>
                <w:rFonts w:eastAsia="Times New Roman" w:cs="Calibri"/>
                <w:color w:val="000000"/>
                <w:sz w:val="24"/>
                <w:szCs w:val="24"/>
                <w:lang w:eastAsia="hu-HU"/>
              </w:rPr>
            </w:pPr>
            <w:r w:rsidRPr="00595FFA">
              <w:rPr>
                <w:rFonts w:eastAsia="Times New Roman" w:cs="Calibri"/>
                <w:color w:val="000000"/>
                <w:sz w:val="24"/>
                <w:szCs w:val="24"/>
                <w:lang w:eastAsia="hu-HU"/>
              </w:rPr>
              <w:t>2025</w:t>
            </w:r>
          </w:p>
        </w:tc>
      </w:tr>
      <w:tr w:rsidR="00595FFA" w:rsidRPr="00595FFA" w14:paraId="7F0845D8" w14:textId="77777777" w:rsidTr="00BE0B27">
        <w:trPr>
          <w:trHeight w:val="948"/>
        </w:trPr>
        <w:tc>
          <w:tcPr>
            <w:tcW w:w="3300" w:type="dxa"/>
            <w:tcBorders>
              <w:top w:val="nil"/>
              <w:left w:val="single" w:sz="8" w:space="0" w:color="4F81BD"/>
              <w:bottom w:val="single" w:sz="8" w:space="0" w:color="4F81BD"/>
              <w:right w:val="single" w:sz="8" w:space="0" w:color="4F81BD"/>
            </w:tcBorders>
            <w:shd w:val="clear" w:color="auto" w:fill="auto"/>
            <w:vAlign w:val="center"/>
            <w:hideMark/>
          </w:tcPr>
          <w:p w14:paraId="3B92A7E2"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MTFSZ versenyengedéllyel rendelkezők létszáma</w:t>
            </w:r>
          </w:p>
        </w:tc>
        <w:tc>
          <w:tcPr>
            <w:tcW w:w="1100" w:type="dxa"/>
            <w:tcBorders>
              <w:top w:val="nil"/>
              <w:left w:val="nil"/>
              <w:bottom w:val="single" w:sz="8" w:space="0" w:color="4F81BD"/>
              <w:right w:val="single" w:sz="8" w:space="0" w:color="4F81BD"/>
            </w:tcBorders>
            <w:shd w:val="clear" w:color="auto" w:fill="auto"/>
            <w:vAlign w:val="center"/>
            <w:hideMark/>
          </w:tcPr>
          <w:p w14:paraId="043F5575" w14:textId="77777777" w:rsidR="00595FFA" w:rsidRPr="00595FFA" w:rsidRDefault="00595FFA" w:rsidP="00595FFA">
            <w:pPr>
              <w:spacing w:after="0" w:line="240" w:lineRule="auto"/>
              <w:jc w:val="right"/>
              <w:rPr>
                <w:rFonts w:eastAsia="Times New Roman" w:cs="Calibri"/>
                <w:color w:val="000000"/>
                <w:sz w:val="24"/>
                <w:szCs w:val="24"/>
                <w:lang w:eastAsia="hu-HU"/>
              </w:rPr>
            </w:pPr>
            <w:r w:rsidRPr="00595FFA">
              <w:rPr>
                <w:rFonts w:eastAsia="Times New Roman" w:cs="Calibri"/>
                <w:color w:val="000000"/>
                <w:sz w:val="24"/>
                <w:szCs w:val="24"/>
                <w:lang w:eastAsia="hu-HU"/>
              </w:rPr>
              <w:t>2500</w:t>
            </w:r>
          </w:p>
        </w:tc>
        <w:tc>
          <w:tcPr>
            <w:tcW w:w="1100" w:type="dxa"/>
            <w:tcBorders>
              <w:top w:val="nil"/>
              <w:left w:val="nil"/>
              <w:bottom w:val="single" w:sz="8" w:space="0" w:color="4F81BD"/>
              <w:right w:val="single" w:sz="8" w:space="0" w:color="4F81BD"/>
            </w:tcBorders>
            <w:shd w:val="clear" w:color="auto" w:fill="auto"/>
            <w:vAlign w:val="center"/>
            <w:hideMark/>
          </w:tcPr>
          <w:p w14:paraId="0CBE2081" w14:textId="77777777" w:rsidR="00595FFA" w:rsidRPr="00595FFA" w:rsidRDefault="00595FFA" w:rsidP="00595FFA">
            <w:pPr>
              <w:spacing w:after="0" w:line="240" w:lineRule="auto"/>
              <w:jc w:val="right"/>
              <w:rPr>
                <w:rFonts w:eastAsia="Times New Roman" w:cs="Calibri"/>
                <w:color w:val="000000"/>
                <w:sz w:val="24"/>
                <w:szCs w:val="24"/>
                <w:lang w:eastAsia="hu-HU"/>
              </w:rPr>
            </w:pPr>
            <w:r w:rsidRPr="00595FFA">
              <w:rPr>
                <w:rFonts w:eastAsia="Times New Roman" w:cs="Calibri"/>
                <w:color w:val="000000"/>
                <w:sz w:val="24"/>
                <w:szCs w:val="24"/>
                <w:lang w:eastAsia="hu-HU"/>
              </w:rPr>
              <w:t>3200</w:t>
            </w:r>
          </w:p>
        </w:tc>
        <w:tc>
          <w:tcPr>
            <w:tcW w:w="1100" w:type="dxa"/>
            <w:tcBorders>
              <w:top w:val="nil"/>
              <w:left w:val="nil"/>
              <w:bottom w:val="single" w:sz="8" w:space="0" w:color="4F81BD"/>
              <w:right w:val="single" w:sz="8" w:space="0" w:color="4F81BD"/>
            </w:tcBorders>
            <w:shd w:val="clear" w:color="auto" w:fill="auto"/>
            <w:vAlign w:val="center"/>
            <w:hideMark/>
          </w:tcPr>
          <w:p w14:paraId="74F1B4C6" w14:textId="77777777" w:rsidR="00595FFA" w:rsidRPr="00595FFA" w:rsidRDefault="00595FFA" w:rsidP="00595FFA">
            <w:pPr>
              <w:spacing w:after="0" w:line="240" w:lineRule="auto"/>
              <w:jc w:val="right"/>
              <w:rPr>
                <w:rFonts w:eastAsia="Times New Roman" w:cs="Calibri"/>
                <w:color w:val="000000"/>
                <w:sz w:val="24"/>
                <w:szCs w:val="24"/>
                <w:lang w:eastAsia="hu-HU"/>
              </w:rPr>
            </w:pPr>
            <w:r w:rsidRPr="00595FFA">
              <w:rPr>
                <w:rFonts w:eastAsia="Times New Roman" w:cs="Calibri"/>
                <w:color w:val="000000"/>
                <w:sz w:val="24"/>
                <w:szCs w:val="24"/>
                <w:lang w:eastAsia="hu-HU"/>
              </w:rPr>
              <w:t>2311</w:t>
            </w:r>
          </w:p>
        </w:tc>
        <w:tc>
          <w:tcPr>
            <w:tcW w:w="1100" w:type="dxa"/>
            <w:tcBorders>
              <w:top w:val="nil"/>
              <w:left w:val="nil"/>
              <w:bottom w:val="single" w:sz="8" w:space="0" w:color="4F81BD"/>
              <w:right w:val="single" w:sz="8" w:space="0" w:color="4F81BD"/>
            </w:tcBorders>
            <w:shd w:val="clear" w:color="auto" w:fill="auto"/>
            <w:vAlign w:val="center"/>
            <w:hideMark/>
          </w:tcPr>
          <w:p w14:paraId="77B10DCE" w14:textId="77777777" w:rsidR="00595FFA" w:rsidRPr="00595FFA" w:rsidRDefault="00595FFA" w:rsidP="00595FFA">
            <w:pPr>
              <w:spacing w:after="0" w:line="240" w:lineRule="auto"/>
              <w:jc w:val="right"/>
              <w:rPr>
                <w:rFonts w:eastAsia="Times New Roman" w:cs="Calibri"/>
                <w:color w:val="000000"/>
                <w:sz w:val="24"/>
                <w:szCs w:val="24"/>
                <w:lang w:eastAsia="hu-HU"/>
              </w:rPr>
            </w:pPr>
            <w:r w:rsidRPr="00595FFA">
              <w:rPr>
                <w:rFonts w:eastAsia="Times New Roman" w:cs="Calibri"/>
                <w:color w:val="000000"/>
                <w:sz w:val="24"/>
                <w:szCs w:val="24"/>
                <w:lang w:eastAsia="hu-HU"/>
              </w:rPr>
              <w:t>3000</w:t>
            </w:r>
          </w:p>
        </w:tc>
        <w:tc>
          <w:tcPr>
            <w:tcW w:w="1231" w:type="dxa"/>
            <w:tcBorders>
              <w:top w:val="nil"/>
              <w:left w:val="nil"/>
              <w:bottom w:val="single" w:sz="8" w:space="0" w:color="4F81BD"/>
              <w:right w:val="single" w:sz="8" w:space="0" w:color="4F81BD"/>
            </w:tcBorders>
            <w:shd w:val="clear" w:color="auto" w:fill="auto"/>
            <w:vAlign w:val="center"/>
            <w:hideMark/>
          </w:tcPr>
          <w:p w14:paraId="7C07707E" w14:textId="77777777" w:rsidR="00595FFA" w:rsidRDefault="00595FFA" w:rsidP="00595FFA">
            <w:pPr>
              <w:spacing w:after="0" w:line="240" w:lineRule="auto"/>
              <w:jc w:val="center"/>
              <w:rPr>
                <w:rFonts w:eastAsia="Times New Roman" w:cs="Calibri"/>
                <w:color w:val="000000"/>
                <w:sz w:val="24"/>
                <w:szCs w:val="24"/>
                <w:lang w:eastAsia="hu-HU"/>
              </w:rPr>
            </w:pPr>
            <w:r w:rsidRPr="00595FFA">
              <w:rPr>
                <w:rFonts w:eastAsia="Times New Roman" w:cs="Calibri"/>
                <w:color w:val="000000"/>
                <w:sz w:val="24"/>
                <w:szCs w:val="24"/>
                <w:lang w:eastAsia="hu-HU"/>
              </w:rPr>
              <w:t>2460</w:t>
            </w:r>
          </w:p>
          <w:p w14:paraId="5E6B9E08" w14:textId="44737F8B" w:rsidR="000B32CC" w:rsidRPr="00595FFA" w:rsidRDefault="000B32CC" w:rsidP="00595FFA">
            <w:pPr>
              <w:spacing w:after="0" w:line="240" w:lineRule="auto"/>
              <w:jc w:val="center"/>
              <w:rPr>
                <w:rFonts w:eastAsia="Times New Roman" w:cs="Calibri"/>
                <w:color w:val="000000"/>
                <w:sz w:val="24"/>
                <w:szCs w:val="24"/>
                <w:lang w:eastAsia="hu-HU"/>
              </w:rPr>
            </w:pPr>
            <w:r>
              <w:rPr>
                <w:rFonts w:cs="Calibri"/>
                <w:color w:val="000000"/>
              </w:rPr>
              <w:t>A valós adat 2019. 12. 31.: 2387 fő 2020. 11.18.: 2396 fő</w:t>
            </w:r>
          </w:p>
        </w:tc>
        <w:tc>
          <w:tcPr>
            <w:tcW w:w="969" w:type="dxa"/>
            <w:tcBorders>
              <w:top w:val="nil"/>
              <w:left w:val="nil"/>
              <w:bottom w:val="single" w:sz="8" w:space="0" w:color="4F81BD"/>
              <w:right w:val="single" w:sz="8" w:space="0" w:color="4F81BD"/>
            </w:tcBorders>
            <w:shd w:val="clear" w:color="auto" w:fill="auto"/>
            <w:vAlign w:val="center"/>
            <w:hideMark/>
          </w:tcPr>
          <w:p w14:paraId="619A7F08" w14:textId="77777777" w:rsidR="00595FFA" w:rsidRPr="00595FFA" w:rsidRDefault="00595FFA" w:rsidP="00595FFA">
            <w:pPr>
              <w:spacing w:after="0" w:line="240" w:lineRule="auto"/>
              <w:jc w:val="center"/>
              <w:rPr>
                <w:rFonts w:eastAsia="Times New Roman" w:cs="Calibri"/>
                <w:color w:val="000000"/>
                <w:sz w:val="24"/>
                <w:szCs w:val="24"/>
                <w:lang w:eastAsia="hu-HU"/>
              </w:rPr>
            </w:pPr>
            <w:r w:rsidRPr="00595FFA">
              <w:rPr>
                <w:rFonts w:eastAsia="Times New Roman" w:cs="Calibri"/>
                <w:color w:val="000000"/>
                <w:sz w:val="24"/>
                <w:szCs w:val="24"/>
                <w:lang w:eastAsia="hu-HU"/>
              </w:rPr>
              <w:t>3000</w:t>
            </w:r>
          </w:p>
        </w:tc>
      </w:tr>
      <w:tr w:rsidR="00595FFA" w:rsidRPr="00595FFA" w14:paraId="39AF2EDB" w14:textId="77777777" w:rsidTr="00BE0B27">
        <w:trPr>
          <w:trHeight w:val="1260"/>
        </w:trPr>
        <w:tc>
          <w:tcPr>
            <w:tcW w:w="3300" w:type="dxa"/>
            <w:tcBorders>
              <w:top w:val="nil"/>
              <w:left w:val="single" w:sz="8" w:space="0" w:color="4F81BD"/>
              <w:bottom w:val="single" w:sz="8" w:space="0" w:color="4F81BD"/>
              <w:right w:val="single" w:sz="8" w:space="0" w:color="4F81BD"/>
            </w:tcBorders>
            <w:shd w:val="clear" w:color="auto" w:fill="auto"/>
            <w:vAlign w:val="center"/>
            <w:hideMark/>
          </w:tcPr>
          <w:p w14:paraId="7B6C7DE7"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OB-k átlag rajthozállása (Normáltávú, Középtávú, Rövidtávú, Váltó; a kísérő kategóriákat is beleértve)</w:t>
            </w:r>
          </w:p>
        </w:tc>
        <w:tc>
          <w:tcPr>
            <w:tcW w:w="1100" w:type="dxa"/>
            <w:tcBorders>
              <w:top w:val="nil"/>
              <w:left w:val="nil"/>
              <w:bottom w:val="single" w:sz="8" w:space="0" w:color="4F81BD"/>
              <w:right w:val="single" w:sz="8" w:space="0" w:color="4F81BD"/>
            </w:tcBorders>
            <w:shd w:val="clear" w:color="auto" w:fill="auto"/>
            <w:vAlign w:val="center"/>
            <w:hideMark/>
          </w:tcPr>
          <w:p w14:paraId="0C2712AA" w14:textId="77777777" w:rsidR="00595FFA" w:rsidRPr="00595FFA" w:rsidRDefault="00595FFA" w:rsidP="00595FFA">
            <w:pPr>
              <w:spacing w:after="0" w:line="240" w:lineRule="auto"/>
              <w:jc w:val="right"/>
              <w:rPr>
                <w:rFonts w:eastAsia="Times New Roman" w:cs="Calibri"/>
                <w:color w:val="000000"/>
                <w:sz w:val="24"/>
                <w:szCs w:val="24"/>
                <w:lang w:eastAsia="hu-HU"/>
              </w:rPr>
            </w:pPr>
            <w:r w:rsidRPr="00595FFA">
              <w:rPr>
                <w:rFonts w:eastAsia="Times New Roman" w:cs="Calibri"/>
                <w:color w:val="000000"/>
                <w:sz w:val="24"/>
                <w:szCs w:val="24"/>
                <w:lang w:eastAsia="hu-HU"/>
              </w:rPr>
              <w:t>800</w:t>
            </w:r>
          </w:p>
        </w:tc>
        <w:tc>
          <w:tcPr>
            <w:tcW w:w="1100" w:type="dxa"/>
            <w:tcBorders>
              <w:top w:val="nil"/>
              <w:left w:val="nil"/>
              <w:bottom w:val="single" w:sz="8" w:space="0" w:color="4F81BD"/>
              <w:right w:val="single" w:sz="8" w:space="0" w:color="4F81BD"/>
            </w:tcBorders>
            <w:shd w:val="clear" w:color="auto" w:fill="auto"/>
            <w:vAlign w:val="center"/>
            <w:hideMark/>
          </w:tcPr>
          <w:p w14:paraId="5203AE17" w14:textId="77777777" w:rsidR="00595FFA" w:rsidRPr="00595FFA" w:rsidRDefault="00595FFA" w:rsidP="00595FFA">
            <w:pPr>
              <w:spacing w:after="0" w:line="240" w:lineRule="auto"/>
              <w:jc w:val="right"/>
              <w:rPr>
                <w:rFonts w:eastAsia="Times New Roman" w:cs="Calibri"/>
                <w:color w:val="000000"/>
                <w:sz w:val="24"/>
                <w:szCs w:val="24"/>
                <w:lang w:eastAsia="hu-HU"/>
              </w:rPr>
            </w:pPr>
            <w:r w:rsidRPr="00595FFA">
              <w:rPr>
                <w:rFonts w:eastAsia="Times New Roman" w:cs="Calibri"/>
                <w:color w:val="000000"/>
                <w:sz w:val="24"/>
                <w:szCs w:val="24"/>
                <w:lang w:eastAsia="hu-HU"/>
              </w:rPr>
              <w:t>1100</w:t>
            </w:r>
          </w:p>
        </w:tc>
        <w:tc>
          <w:tcPr>
            <w:tcW w:w="1100" w:type="dxa"/>
            <w:tcBorders>
              <w:top w:val="nil"/>
              <w:left w:val="nil"/>
              <w:bottom w:val="single" w:sz="8" w:space="0" w:color="4F81BD"/>
              <w:right w:val="single" w:sz="8" w:space="0" w:color="4F81BD"/>
            </w:tcBorders>
            <w:shd w:val="clear" w:color="auto" w:fill="auto"/>
            <w:vAlign w:val="center"/>
            <w:hideMark/>
          </w:tcPr>
          <w:p w14:paraId="723A9A3E" w14:textId="77777777" w:rsidR="00595FFA" w:rsidRPr="00595FFA" w:rsidRDefault="00595FFA" w:rsidP="00595FFA">
            <w:pPr>
              <w:spacing w:after="0" w:line="240" w:lineRule="auto"/>
              <w:jc w:val="right"/>
              <w:rPr>
                <w:rFonts w:eastAsia="Times New Roman" w:cs="Calibri"/>
                <w:color w:val="000000"/>
                <w:sz w:val="24"/>
                <w:szCs w:val="24"/>
                <w:lang w:eastAsia="hu-HU"/>
              </w:rPr>
            </w:pPr>
            <w:r w:rsidRPr="00595FFA">
              <w:rPr>
                <w:rFonts w:eastAsia="Times New Roman" w:cs="Calibri"/>
                <w:color w:val="000000"/>
                <w:sz w:val="24"/>
                <w:szCs w:val="24"/>
                <w:lang w:eastAsia="hu-HU"/>
              </w:rPr>
              <w:t>823</w:t>
            </w:r>
          </w:p>
        </w:tc>
        <w:tc>
          <w:tcPr>
            <w:tcW w:w="1100" w:type="dxa"/>
            <w:tcBorders>
              <w:top w:val="nil"/>
              <w:left w:val="nil"/>
              <w:bottom w:val="single" w:sz="8" w:space="0" w:color="4F81BD"/>
              <w:right w:val="single" w:sz="8" w:space="0" w:color="4F81BD"/>
            </w:tcBorders>
            <w:shd w:val="clear" w:color="auto" w:fill="auto"/>
            <w:vAlign w:val="center"/>
            <w:hideMark/>
          </w:tcPr>
          <w:p w14:paraId="4D3C4052" w14:textId="77777777" w:rsidR="00595FFA" w:rsidRPr="00595FFA" w:rsidRDefault="00595FFA" w:rsidP="00595FFA">
            <w:pPr>
              <w:spacing w:after="0" w:line="240" w:lineRule="auto"/>
              <w:jc w:val="right"/>
              <w:rPr>
                <w:rFonts w:eastAsia="Times New Roman" w:cs="Calibri"/>
                <w:color w:val="000000"/>
                <w:sz w:val="24"/>
                <w:szCs w:val="24"/>
                <w:lang w:eastAsia="hu-HU"/>
              </w:rPr>
            </w:pPr>
            <w:r w:rsidRPr="00595FFA">
              <w:rPr>
                <w:rFonts w:eastAsia="Times New Roman" w:cs="Calibri"/>
                <w:color w:val="000000"/>
                <w:sz w:val="24"/>
                <w:szCs w:val="24"/>
                <w:lang w:eastAsia="hu-HU"/>
              </w:rPr>
              <w:t>1000</w:t>
            </w:r>
          </w:p>
        </w:tc>
        <w:tc>
          <w:tcPr>
            <w:tcW w:w="1231" w:type="dxa"/>
            <w:tcBorders>
              <w:top w:val="nil"/>
              <w:left w:val="nil"/>
              <w:bottom w:val="single" w:sz="8" w:space="0" w:color="4F81BD"/>
              <w:right w:val="single" w:sz="8" w:space="0" w:color="4F81BD"/>
            </w:tcBorders>
            <w:shd w:val="clear" w:color="auto" w:fill="auto"/>
            <w:vAlign w:val="center"/>
            <w:hideMark/>
          </w:tcPr>
          <w:p w14:paraId="1B7C771D" w14:textId="77777777" w:rsidR="00595FFA" w:rsidRPr="00595FFA" w:rsidRDefault="00595FFA" w:rsidP="00595FFA">
            <w:pPr>
              <w:spacing w:after="0" w:line="240" w:lineRule="auto"/>
              <w:jc w:val="center"/>
              <w:rPr>
                <w:rFonts w:eastAsia="Times New Roman" w:cs="Calibri"/>
                <w:color w:val="000000"/>
                <w:sz w:val="24"/>
                <w:szCs w:val="24"/>
                <w:lang w:eastAsia="hu-HU"/>
              </w:rPr>
            </w:pPr>
            <w:r w:rsidRPr="00595FFA">
              <w:rPr>
                <w:rFonts w:eastAsia="Times New Roman" w:cs="Calibri"/>
                <w:color w:val="000000"/>
                <w:sz w:val="24"/>
                <w:szCs w:val="24"/>
                <w:lang w:eastAsia="hu-HU"/>
              </w:rPr>
              <w:t>930</w:t>
            </w:r>
          </w:p>
        </w:tc>
        <w:tc>
          <w:tcPr>
            <w:tcW w:w="969" w:type="dxa"/>
            <w:tcBorders>
              <w:top w:val="nil"/>
              <w:left w:val="nil"/>
              <w:bottom w:val="single" w:sz="8" w:space="0" w:color="4F81BD"/>
              <w:right w:val="single" w:sz="8" w:space="0" w:color="4F81BD"/>
            </w:tcBorders>
            <w:shd w:val="clear" w:color="auto" w:fill="auto"/>
            <w:vAlign w:val="center"/>
            <w:hideMark/>
          </w:tcPr>
          <w:p w14:paraId="10F2478A" w14:textId="77777777" w:rsidR="00595FFA" w:rsidRPr="00595FFA" w:rsidRDefault="00595FFA" w:rsidP="00595FFA">
            <w:pPr>
              <w:spacing w:after="0" w:line="240" w:lineRule="auto"/>
              <w:jc w:val="center"/>
              <w:rPr>
                <w:rFonts w:eastAsia="Times New Roman" w:cs="Calibri"/>
                <w:color w:val="000000"/>
                <w:sz w:val="24"/>
                <w:szCs w:val="24"/>
                <w:lang w:eastAsia="hu-HU"/>
              </w:rPr>
            </w:pPr>
            <w:r w:rsidRPr="00595FFA">
              <w:rPr>
                <w:rFonts w:eastAsia="Times New Roman" w:cs="Calibri"/>
                <w:color w:val="000000"/>
                <w:sz w:val="24"/>
                <w:szCs w:val="24"/>
                <w:lang w:eastAsia="hu-HU"/>
              </w:rPr>
              <w:t>1100</w:t>
            </w:r>
          </w:p>
        </w:tc>
      </w:tr>
      <w:tr w:rsidR="00595FFA" w:rsidRPr="00595FFA" w14:paraId="326FB02D" w14:textId="77777777" w:rsidTr="00BE0B27">
        <w:trPr>
          <w:trHeight w:val="1260"/>
        </w:trPr>
        <w:tc>
          <w:tcPr>
            <w:tcW w:w="3300" w:type="dxa"/>
            <w:tcBorders>
              <w:top w:val="nil"/>
              <w:left w:val="single" w:sz="8" w:space="0" w:color="4F81BD"/>
              <w:bottom w:val="single" w:sz="8" w:space="0" w:color="4F81BD"/>
              <w:right w:val="single" w:sz="8" w:space="0" w:color="4F81BD"/>
            </w:tcBorders>
            <w:shd w:val="clear" w:color="auto" w:fill="auto"/>
            <w:vAlign w:val="center"/>
            <w:hideMark/>
          </w:tcPr>
          <w:p w14:paraId="2A99B31D"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Összes MTFSZ rangsoroló tájfutó versenyen történt éves rajthozállás (minden kategóriában)</w:t>
            </w:r>
          </w:p>
        </w:tc>
        <w:tc>
          <w:tcPr>
            <w:tcW w:w="1100" w:type="dxa"/>
            <w:tcBorders>
              <w:top w:val="nil"/>
              <w:left w:val="nil"/>
              <w:bottom w:val="single" w:sz="8" w:space="0" w:color="4F81BD"/>
              <w:right w:val="single" w:sz="8" w:space="0" w:color="4F81BD"/>
            </w:tcBorders>
            <w:shd w:val="clear" w:color="auto" w:fill="auto"/>
            <w:vAlign w:val="center"/>
            <w:hideMark/>
          </w:tcPr>
          <w:p w14:paraId="65791901"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 xml:space="preserve">    35 000 </w:t>
            </w:r>
          </w:p>
        </w:tc>
        <w:tc>
          <w:tcPr>
            <w:tcW w:w="1100" w:type="dxa"/>
            <w:tcBorders>
              <w:top w:val="nil"/>
              <w:left w:val="nil"/>
              <w:bottom w:val="single" w:sz="8" w:space="0" w:color="4F81BD"/>
              <w:right w:val="single" w:sz="8" w:space="0" w:color="4F81BD"/>
            </w:tcBorders>
            <w:shd w:val="clear" w:color="auto" w:fill="auto"/>
            <w:vAlign w:val="center"/>
            <w:hideMark/>
          </w:tcPr>
          <w:p w14:paraId="71C1216A"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 xml:space="preserve">    50 000 </w:t>
            </w:r>
          </w:p>
        </w:tc>
        <w:tc>
          <w:tcPr>
            <w:tcW w:w="1100" w:type="dxa"/>
            <w:tcBorders>
              <w:top w:val="nil"/>
              <w:left w:val="nil"/>
              <w:bottom w:val="single" w:sz="8" w:space="0" w:color="4F81BD"/>
              <w:right w:val="single" w:sz="8" w:space="0" w:color="4F81BD"/>
            </w:tcBorders>
            <w:shd w:val="clear" w:color="auto" w:fill="auto"/>
            <w:vAlign w:val="center"/>
            <w:hideMark/>
          </w:tcPr>
          <w:p w14:paraId="192BC87C"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 xml:space="preserve">    42 520 </w:t>
            </w:r>
          </w:p>
        </w:tc>
        <w:tc>
          <w:tcPr>
            <w:tcW w:w="1100" w:type="dxa"/>
            <w:tcBorders>
              <w:top w:val="nil"/>
              <w:left w:val="nil"/>
              <w:bottom w:val="single" w:sz="8" w:space="0" w:color="4F81BD"/>
              <w:right w:val="single" w:sz="8" w:space="0" w:color="4F81BD"/>
            </w:tcBorders>
            <w:shd w:val="clear" w:color="auto" w:fill="auto"/>
            <w:vAlign w:val="center"/>
            <w:hideMark/>
          </w:tcPr>
          <w:p w14:paraId="3FB702F5" w14:textId="77777777" w:rsidR="00595FFA" w:rsidRPr="00595FFA" w:rsidRDefault="00595FFA" w:rsidP="00595FFA">
            <w:pPr>
              <w:spacing w:after="0" w:line="240" w:lineRule="auto"/>
              <w:rPr>
                <w:rFonts w:eastAsia="Times New Roman" w:cs="Calibri"/>
                <w:color w:val="000000"/>
                <w:sz w:val="24"/>
                <w:szCs w:val="24"/>
                <w:lang w:eastAsia="hu-HU"/>
              </w:rPr>
            </w:pPr>
            <w:r w:rsidRPr="00595FFA">
              <w:rPr>
                <w:rFonts w:eastAsia="Times New Roman" w:cs="Calibri"/>
                <w:color w:val="000000"/>
                <w:sz w:val="24"/>
                <w:szCs w:val="24"/>
                <w:lang w:eastAsia="hu-HU"/>
              </w:rPr>
              <w:t xml:space="preserve">    50 000 </w:t>
            </w:r>
          </w:p>
        </w:tc>
        <w:tc>
          <w:tcPr>
            <w:tcW w:w="1231" w:type="dxa"/>
            <w:tcBorders>
              <w:top w:val="nil"/>
              <w:left w:val="nil"/>
              <w:bottom w:val="single" w:sz="8" w:space="0" w:color="4F81BD"/>
              <w:right w:val="single" w:sz="8" w:space="0" w:color="4F81BD"/>
            </w:tcBorders>
            <w:shd w:val="clear" w:color="auto" w:fill="auto"/>
            <w:vAlign w:val="center"/>
            <w:hideMark/>
          </w:tcPr>
          <w:p w14:paraId="6AF93689" w14:textId="77777777" w:rsidR="00595FFA" w:rsidRPr="00595FFA" w:rsidRDefault="00595FFA" w:rsidP="00595FFA">
            <w:pPr>
              <w:spacing w:after="0" w:line="240" w:lineRule="auto"/>
              <w:jc w:val="center"/>
              <w:rPr>
                <w:rFonts w:eastAsia="Times New Roman" w:cs="Calibri"/>
                <w:color w:val="000000"/>
                <w:sz w:val="24"/>
                <w:szCs w:val="24"/>
                <w:lang w:eastAsia="hu-HU"/>
              </w:rPr>
            </w:pPr>
            <w:r w:rsidRPr="00595FFA">
              <w:rPr>
                <w:rFonts w:eastAsia="Times New Roman" w:cs="Calibri"/>
                <w:color w:val="000000"/>
                <w:sz w:val="24"/>
                <w:szCs w:val="24"/>
                <w:lang w:eastAsia="hu-HU"/>
              </w:rPr>
              <w:t xml:space="preserve">    35 181 </w:t>
            </w:r>
          </w:p>
        </w:tc>
        <w:tc>
          <w:tcPr>
            <w:tcW w:w="969" w:type="dxa"/>
            <w:tcBorders>
              <w:top w:val="nil"/>
              <w:left w:val="nil"/>
              <w:bottom w:val="single" w:sz="8" w:space="0" w:color="4F81BD"/>
              <w:right w:val="single" w:sz="8" w:space="0" w:color="4F81BD"/>
            </w:tcBorders>
            <w:shd w:val="clear" w:color="auto" w:fill="auto"/>
            <w:vAlign w:val="center"/>
            <w:hideMark/>
          </w:tcPr>
          <w:p w14:paraId="75AE152F" w14:textId="77777777" w:rsidR="00595FFA" w:rsidRPr="00595FFA" w:rsidRDefault="00595FFA" w:rsidP="00595FFA">
            <w:pPr>
              <w:spacing w:after="0" w:line="240" w:lineRule="auto"/>
              <w:jc w:val="center"/>
              <w:rPr>
                <w:rFonts w:eastAsia="Times New Roman" w:cs="Calibri"/>
                <w:color w:val="000000"/>
                <w:sz w:val="24"/>
                <w:szCs w:val="24"/>
                <w:lang w:eastAsia="hu-HU"/>
              </w:rPr>
            </w:pPr>
            <w:r w:rsidRPr="00595FFA">
              <w:rPr>
                <w:rFonts w:eastAsia="Times New Roman" w:cs="Calibri"/>
                <w:color w:val="000000"/>
                <w:sz w:val="24"/>
                <w:szCs w:val="24"/>
                <w:lang w:eastAsia="hu-HU"/>
              </w:rPr>
              <w:t xml:space="preserve">    45 000 </w:t>
            </w:r>
          </w:p>
        </w:tc>
      </w:tr>
    </w:tbl>
    <w:p w14:paraId="15618B24" w14:textId="5A23A99C" w:rsidR="00595FFA" w:rsidRDefault="00595FFA" w:rsidP="00795099">
      <w:pPr>
        <w:spacing w:after="0"/>
        <w:rPr>
          <w:sz w:val="24"/>
          <w:szCs w:val="24"/>
        </w:rPr>
      </w:pPr>
    </w:p>
    <w:p w14:paraId="252EB518" w14:textId="77777777" w:rsidR="00595FFA" w:rsidRDefault="00595FFA" w:rsidP="00795099">
      <w:pPr>
        <w:spacing w:after="0"/>
        <w:rPr>
          <w:sz w:val="24"/>
          <w:szCs w:val="24"/>
        </w:rPr>
      </w:pPr>
    </w:p>
    <w:p w14:paraId="1B2B2BB9" w14:textId="77777777" w:rsidR="003058C9" w:rsidRPr="002A08AD" w:rsidRDefault="003058C9" w:rsidP="003058C9">
      <w:pPr>
        <w:pStyle w:val="Default"/>
        <w:spacing w:after="120"/>
        <w:jc w:val="both"/>
        <w:rPr>
          <w:rFonts w:ascii="Calibri" w:hAnsi="Calibri" w:cs="Calibri"/>
          <w:color w:val="4F81BD" w:themeColor="accent1"/>
        </w:rPr>
      </w:pPr>
      <w:r w:rsidRPr="002A08AD">
        <w:rPr>
          <w:rFonts w:ascii="Calibri" w:hAnsi="Calibri" w:cs="Calibri"/>
          <w:color w:val="4F81BD" w:themeColor="accent1"/>
        </w:rPr>
        <w:t>A kitűzött számok elérését szolgáló eszközök, projektek:</w:t>
      </w:r>
    </w:p>
    <w:p w14:paraId="62392502" w14:textId="77777777" w:rsidR="00E44C82" w:rsidRDefault="00E44C82" w:rsidP="003058C9">
      <w:pPr>
        <w:pStyle w:val="Default"/>
        <w:numPr>
          <w:ilvl w:val="0"/>
          <w:numId w:val="43"/>
        </w:numPr>
        <w:ind w:left="714" w:hanging="357"/>
        <w:jc w:val="both"/>
        <w:rPr>
          <w:rFonts w:ascii="Calibri" w:hAnsi="Calibri" w:cs="Calibri"/>
        </w:rPr>
      </w:pPr>
      <w:r>
        <w:rPr>
          <w:rFonts w:ascii="Calibri" w:hAnsi="Calibri" w:cs="Calibri"/>
        </w:rPr>
        <w:t>Tájfutás arculat (weblapok, logo, szlogen) továbbfejlesztése</w:t>
      </w:r>
    </w:p>
    <w:p w14:paraId="454D9E89" w14:textId="77777777" w:rsidR="00E44C82" w:rsidRDefault="00E44C82" w:rsidP="003058C9">
      <w:pPr>
        <w:pStyle w:val="Default"/>
        <w:numPr>
          <w:ilvl w:val="0"/>
          <w:numId w:val="43"/>
        </w:numPr>
        <w:ind w:left="714" w:hanging="357"/>
        <w:jc w:val="both"/>
        <w:rPr>
          <w:rFonts w:ascii="Calibri" w:hAnsi="Calibri" w:cs="Calibri"/>
        </w:rPr>
      </w:pPr>
      <w:r>
        <w:rPr>
          <w:rFonts w:ascii="Calibri" w:hAnsi="Calibri" w:cs="Calibri"/>
        </w:rPr>
        <w:t>Honlap</w:t>
      </w:r>
      <w:r w:rsidR="003416A0">
        <w:rPr>
          <w:rFonts w:ascii="Calibri" w:hAnsi="Calibri" w:cs="Calibri"/>
        </w:rPr>
        <w:t>jain</w:t>
      </w:r>
      <w:r>
        <w:rPr>
          <w:rFonts w:ascii="Calibri" w:hAnsi="Calibri" w:cs="Calibri"/>
        </w:rPr>
        <w:t xml:space="preserve">k (tájfutóknak ill. új érdeklődőknek szóló) tartalom és design fejlesztése, mobil elérés </w:t>
      </w:r>
      <w:r w:rsidR="000A1E27">
        <w:rPr>
          <w:rFonts w:ascii="Calibri" w:hAnsi="Calibri" w:cs="Calibri"/>
        </w:rPr>
        <w:t>fejlesztése</w:t>
      </w:r>
    </w:p>
    <w:p w14:paraId="4DC7BB52" w14:textId="300F8003" w:rsidR="000A1E27" w:rsidRDefault="000A1E27" w:rsidP="003058C9">
      <w:pPr>
        <w:pStyle w:val="Default"/>
        <w:numPr>
          <w:ilvl w:val="0"/>
          <w:numId w:val="43"/>
        </w:numPr>
        <w:ind w:left="714" w:hanging="357"/>
        <w:jc w:val="both"/>
        <w:rPr>
          <w:rFonts w:ascii="Calibri" w:hAnsi="Calibri" w:cs="Calibri"/>
        </w:rPr>
      </w:pPr>
      <w:r>
        <w:rPr>
          <w:rFonts w:ascii="Calibri" w:hAnsi="Calibri" w:cs="Calibri"/>
        </w:rPr>
        <w:t xml:space="preserve">Közösségi média </w:t>
      </w:r>
      <w:r w:rsidR="005A2D9D">
        <w:rPr>
          <w:rFonts w:ascii="Calibri" w:hAnsi="Calibri" w:cs="Calibri"/>
        </w:rPr>
        <w:t>elérés</w:t>
      </w:r>
      <w:r w:rsidR="003E43DF">
        <w:rPr>
          <w:rFonts w:ascii="Calibri" w:hAnsi="Calibri" w:cs="Calibri"/>
        </w:rPr>
        <w:t>ünk</w:t>
      </w:r>
      <w:r w:rsidR="005A2D9D">
        <w:rPr>
          <w:rFonts w:ascii="Calibri" w:hAnsi="Calibri" w:cs="Calibri"/>
        </w:rPr>
        <w:t xml:space="preserve"> </w:t>
      </w:r>
      <w:r>
        <w:rPr>
          <w:rFonts w:ascii="Calibri" w:hAnsi="Calibri" w:cs="Calibri"/>
        </w:rPr>
        <w:t>bővítése</w:t>
      </w:r>
      <w:r w:rsidR="003416A0">
        <w:rPr>
          <w:rFonts w:ascii="Calibri" w:hAnsi="Calibri" w:cs="Calibri"/>
        </w:rPr>
        <w:t xml:space="preserve">, </w:t>
      </w:r>
      <w:r w:rsidR="00F12D1D">
        <w:rPr>
          <w:rFonts w:ascii="Calibri" w:hAnsi="Calibri" w:cs="Calibri"/>
        </w:rPr>
        <w:t xml:space="preserve">online </w:t>
      </w:r>
      <w:r w:rsidR="003416A0">
        <w:rPr>
          <w:rFonts w:ascii="Calibri" w:hAnsi="Calibri" w:cs="Calibri"/>
        </w:rPr>
        <w:t>hirdetések</w:t>
      </w:r>
    </w:p>
    <w:p w14:paraId="026A128F" w14:textId="40324A05" w:rsidR="00E44C82" w:rsidRDefault="00E44C82" w:rsidP="003058C9">
      <w:pPr>
        <w:pStyle w:val="Default"/>
        <w:numPr>
          <w:ilvl w:val="0"/>
          <w:numId w:val="43"/>
        </w:numPr>
        <w:ind w:left="714" w:hanging="357"/>
        <w:jc w:val="both"/>
        <w:rPr>
          <w:rFonts w:ascii="Calibri" w:hAnsi="Calibri" w:cs="Calibri"/>
        </w:rPr>
      </w:pPr>
      <w:r>
        <w:rPr>
          <w:rFonts w:ascii="Calibri" w:hAnsi="Calibri" w:cs="Calibri"/>
        </w:rPr>
        <w:t>Média kapcsolatok bővítése, fenntartása, rendszeres megjelenések</w:t>
      </w:r>
      <w:r w:rsidR="00B6196E">
        <w:rPr>
          <w:rFonts w:ascii="Calibri" w:hAnsi="Calibri" w:cs="Calibri"/>
        </w:rPr>
        <w:t>, az ehhez szükséges kommunikációs tervek alapján</w:t>
      </w:r>
    </w:p>
    <w:p w14:paraId="3A569C4A" w14:textId="77777777" w:rsidR="00E44C82" w:rsidRDefault="00E44C82" w:rsidP="003058C9">
      <w:pPr>
        <w:pStyle w:val="Default"/>
        <w:numPr>
          <w:ilvl w:val="0"/>
          <w:numId w:val="43"/>
        </w:numPr>
        <w:ind w:left="714" w:hanging="357"/>
        <w:jc w:val="both"/>
        <w:rPr>
          <w:rFonts w:ascii="Calibri" w:hAnsi="Calibri" w:cs="Calibri"/>
        </w:rPr>
      </w:pPr>
      <w:r>
        <w:rPr>
          <w:rFonts w:ascii="Calibri" w:hAnsi="Calibri" w:cs="Calibri"/>
        </w:rPr>
        <w:t>Iskolai jelenlét, rendezvények, WOD, erdei iskolák, napközis táborok</w:t>
      </w:r>
    </w:p>
    <w:p w14:paraId="3B7F1C2F" w14:textId="1668F80A" w:rsidR="00EA666D" w:rsidRDefault="00EA666D" w:rsidP="003058C9">
      <w:pPr>
        <w:pStyle w:val="Default"/>
        <w:numPr>
          <w:ilvl w:val="0"/>
          <w:numId w:val="43"/>
        </w:numPr>
        <w:ind w:left="714" w:hanging="357"/>
        <w:jc w:val="both"/>
        <w:rPr>
          <w:rFonts w:ascii="Calibri" w:hAnsi="Calibri" w:cs="Calibri"/>
        </w:rPr>
      </w:pPr>
      <w:r>
        <w:rPr>
          <w:rFonts w:ascii="Calibri" w:hAnsi="Calibri" w:cs="Calibri"/>
        </w:rPr>
        <w:t>Tájékozódási e-Sport program (e-TempO, stb) elindítása</w:t>
      </w:r>
    </w:p>
    <w:p w14:paraId="0FBEE63B" w14:textId="0FF6B23D" w:rsidR="005A2D9D" w:rsidRDefault="005A2D9D" w:rsidP="003058C9">
      <w:pPr>
        <w:pStyle w:val="Default"/>
        <w:numPr>
          <w:ilvl w:val="0"/>
          <w:numId w:val="43"/>
        </w:numPr>
        <w:ind w:left="714" w:hanging="357"/>
        <w:jc w:val="both"/>
        <w:rPr>
          <w:rFonts w:ascii="Calibri" w:hAnsi="Calibri" w:cs="Calibri"/>
        </w:rPr>
      </w:pPr>
      <w:r>
        <w:rPr>
          <w:rFonts w:ascii="Calibri" w:hAnsi="Calibri" w:cs="Calibri"/>
        </w:rPr>
        <w:t xml:space="preserve">Népszerűstő, más futó versnyekkel kombinált események </w:t>
      </w:r>
      <w:r w:rsidR="003E43DF">
        <w:rPr>
          <w:rFonts w:ascii="Calibri" w:hAnsi="Calibri" w:cs="Calibri"/>
        </w:rPr>
        <w:t>szervezése</w:t>
      </w:r>
    </w:p>
    <w:p w14:paraId="27B6A066" w14:textId="08D4F033" w:rsidR="00C15815" w:rsidRDefault="00C15815" w:rsidP="003058C9">
      <w:pPr>
        <w:pStyle w:val="Default"/>
        <w:numPr>
          <w:ilvl w:val="0"/>
          <w:numId w:val="43"/>
        </w:numPr>
        <w:ind w:left="714" w:hanging="357"/>
        <w:jc w:val="both"/>
        <w:rPr>
          <w:rFonts w:ascii="Calibri" w:hAnsi="Calibri" w:cs="Calibri"/>
        </w:rPr>
      </w:pPr>
      <w:r>
        <w:rPr>
          <w:rFonts w:ascii="Calibri" w:hAnsi="Calibri" w:cs="Calibri"/>
        </w:rPr>
        <w:t>Egyetemi tájfutást fejlesztő program</w:t>
      </w:r>
      <w:r w:rsidR="00721190">
        <w:rPr>
          <w:rFonts w:ascii="Calibri" w:hAnsi="Calibri" w:cs="Calibri"/>
        </w:rPr>
        <w:t xml:space="preserve"> a MEFS-sel együttműködve</w:t>
      </w:r>
    </w:p>
    <w:p w14:paraId="2434278C" w14:textId="5E785505" w:rsidR="004050CF" w:rsidRDefault="004050CF" w:rsidP="003058C9">
      <w:pPr>
        <w:pStyle w:val="Default"/>
        <w:numPr>
          <w:ilvl w:val="0"/>
          <w:numId w:val="43"/>
        </w:numPr>
        <w:ind w:left="714" w:hanging="357"/>
        <w:jc w:val="both"/>
        <w:rPr>
          <w:rFonts w:ascii="Calibri" w:hAnsi="Calibri" w:cs="Calibri"/>
        </w:rPr>
      </w:pPr>
      <w:r>
        <w:rPr>
          <w:rFonts w:ascii="Calibri" w:hAnsi="Calibri" w:cs="Calibri"/>
        </w:rPr>
        <w:t xml:space="preserve">Jól működő, bővülő klubok jó gyakorlatainak </w:t>
      </w:r>
      <w:r w:rsidR="00721190">
        <w:rPr>
          <w:rFonts w:ascii="Calibri" w:hAnsi="Calibri" w:cs="Calibri"/>
        </w:rPr>
        <w:t xml:space="preserve">nyilvánossá tétele, </w:t>
      </w:r>
      <w:r>
        <w:rPr>
          <w:rFonts w:ascii="Calibri" w:hAnsi="Calibri" w:cs="Calibri"/>
        </w:rPr>
        <w:t>terjesztése</w:t>
      </w:r>
    </w:p>
    <w:p w14:paraId="7FDDEC10" w14:textId="77777777" w:rsidR="00795099" w:rsidRDefault="00795099" w:rsidP="008762A9">
      <w:pPr>
        <w:spacing w:after="0"/>
        <w:rPr>
          <w:sz w:val="24"/>
          <w:szCs w:val="24"/>
        </w:rPr>
      </w:pPr>
    </w:p>
    <w:p w14:paraId="7FB62994" w14:textId="77777777" w:rsidR="00DA0932" w:rsidRDefault="00DA0932" w:rsidP="008762A9">
      <w:pPr>
        <w:pStyle w:val="Cmsor1"/>
        <w:numPr>
          <w:ilvl w:val="1"/>
          <w:numId w:val="31"/>
        </w:numPr>
        <w:spacing w:after="240"/>
        <w:ind w:left="431" w:hanging="431"/>
        <w:rPr>
          <w:rFonts w:asciiTheme="minorHAnsi" w:hAnsiTheme="minorHAnsi" w:cstheme="minorHAnsi"/>
          <w:color w:val="4F81BD" w:themeColor="accent1"/>
          <w:sz w:val="28"/>
          <w:szCs w:val="28"/>
        </w:rPr>
      </w:pPr>
      <w:r w:rsidRPr="00EA2319">
        <w:rPr>
          <w:rFonts w:asciiTheme="minorHAnsi" w:hAnsiTheme="minorHAnsi" w:cstheme="minorHAnsi"/>
          <w:color w:val="4F81BD" w:themeColor="accent1"/>
          <w:sz w:val="28"/>
          <w:szCs w:val="28"/>
        </w:rPr>
        <w:t>Válogatott eredményesség</w:t>
      </w:r>
    </w:p>
    <w:tbl>
      <w:tblPr>
        <w:tblStyle w:val="Rcsostblzat"/>
        <w:tblW w:w="0" w:type="auto"/>
        <w:tblInd w:w="81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7"/>
        <w:gridCol w:w="1674"/>
        <w:gridCol w:w="1276"/>
      </w:tblGrid>
      <w:tr w:rsidR="00976779" w14:paraId="59F1121F" w14:textId="77777777" w:rsidTr="00985716">
        <w:tc>
          <w:tcPr>
            <w:tcW w:w="5387" w:type="dxa"/>
            <w:shd w:val="clear" w:color="auto" w:fill="DBE5F1" w:themeFill="accent1" w:themeFillTint="33"/>
          </w:tcPr>
          <w:p w14:paraId="0A661811" w14:textId="77777777" w:rsidR="00976779" w:rsidRPr="00976779" w:rsidRDefault="00976779" w:rsidP="008762A9">
            <w:pPr>
              <w:spacing w:after="0"/>
              <w:rPr>
                <w:sz w:val="24"/>
                <w:szCs w:val="24"/>
              </w:rPr>
            </w:pPr>
          </w:p>
        </w:tc>
        <w:tc>
          <w:tcPr>
            <w:tcW w:w="1674" w:type="dxa"/>
            <w:shd w:val="clear" w:color="auto" w:fill="DBE5F1" w:themeFill="accent1" w:themeFillTint="33"/>
            <w:vAlign w:val="center"/>
          </w:tcPr>
          <w:p w14:paraId="09B5FD0D" w14:textId="7EE97BCB" w:rsidR="00976779" w:rsidRDefault="00976779" w:rsidP="00985716">
            <w:pPr>
              <w:spacing w:after="0"/>
              <w:jc w:val="center"/>
              <w:rPr>
                <w:sz w:val="24"/>
                <w:szCs w:val="24"/>
              </w:rPr>
            </w:pPr>
            <w:r>
              <w:rPr>
                <w:sz w:val="24"/>
                <w:szCs w:val="24"/>
              </w:rPr>
              <w:t>2019</w:t>
            </w:r>
          </w:p>
        </w:tc>
        <w:tc>
          <w:tcPr>
            <w:tcW w:w="1276" w:type="dxa"/>
            <w:shd w:val="clear" w:color="auto" w:fill="DBE5F1" w:themeFill="accent1" w:themeFillTint="33"/>
            <w:vAlign w:val="center"/>
          </w:tcPr>
          <w:p w14:paraId="25B98A08" w14:textId="77777777" w:rsidR="00976779" w:rsidRDefault="00976779" w:rsidP="003222B5">
            <w:pPr>
              <w:spacing w:after="0"/>
              <w:jc w:val="center"/>
              <w:rPr>
                <w:sz w:val="24"/>
                <w:szCs w:val="24"/>
              </w:rPr>
            </w:pPr>
            <w:r>
              <w:rPr>
                <w:sz w:val="24"/>
                <w:szCs w:val="24"/>
              </w:rPr>
              <w:t>2025</w:t>
            </w:r>
          </w:p>
        </w:tc>
      </w:tr>
      <w:tr w:rsidR="00976779" w14:paraId="3EA00DE5" w14:textId="77777777" w:rsidTr="00985716">
        <w:tc>
          <w:tcPr>
            <w:tcW w:w="5387" w:type="dxa"/>
          </w:tcPr>
          <w:p w14:paraId="13F5AFE0" w14:textId="5C78302E" w:rsidR="00440342" w:rsidRPr="00985716" w:rsidRDefault="00855227" w:rsidP="008351DE">
            <w:pPr>
              <w:spacing w:after="0"/>
              <w:rPr>
                <w:sz w:val="24"/>
                <w:szCs w:val="24"/>
              </w:rPr>
            </w:pPr>
            <w:r w:rsidRPr="00985716">
              <w:rPr>
                <w:sz w:val="24"/>
                <w:szCs w:val="24"/>
              </w:rPr>
              <w:t>Felnőtt</w:t>
            </w:r>
            <w:r w:rsidR="00721190" w:rsidRPr="00985716">
              <w:rPr>
                <w:sz w:val="24"/>
                <w:szCs w:val="24"/>
              </w:rPr>
              <w:t xml:space="preserve"> </w:t>
            </w:r>
            <w:r w:rsidR="00CF5096" w:rsidRPr="00985716">
              <w:rPr>
                <w:sz w:val="24"/>
                <w:szCs w:val="24"/>
              </w:rPr>
              <w:t>VB legutóbbi férfi váltó, női váltó és sprint váltó átlaga:</w:t>
            </w:r>
          </w:p>
        </w:tc>
        <w:tc>
          <w:tcPr>
            <w:tcW w:w="1674" w:type="dxa"/>
            <w:vAlign w:val="center"/>
          </w:tcPr>
          <w:p w14:paraId="5368F2AD" w14:textId="7F599D4A" w:rsidR="00976779" w:rsidRPr="00985716" w:rsidRDefault="0031266F" w:rsidP="004F2D50">
            <w:pPr>
              <w:spacing w:after="0"/>
              <w:jc w:val="center"/>
              <w:rPr>
                <w:sz w:val="24"/>
                <w:szCs w:val="24"/>
              </w:rPr>
            </w:pPr>
            <w:r>
              <w:rPr>
                <w:sz w:val="24"/>
                <w:szCs w:val="24"/>
              </w:rPr>
              <w:t>22</w:t>
            </w:r>
          </w:p>
        </w:tc>
        <w:tc>
          <w:tcPr>
            <w:tcW w:w="1276" w:type="dxa"/>
            <w:vAlign w:val="center"/>
          </w:tcPr>
          <w:p w14:paraId="7C32A991" w14:textId="43D9D712" w:rsidR="00976779" w:rsidRPr="00985716" w:rsidRDefault="008C355D" w:rsidP="004F2D50">
            <w:pPr>
              <w:spacing w:after="0"/>
              <w:jc w:val="center"/>
              <w:rPr>
                <w:sz w:val="24"/>
                <w:szCs w:val="24"/>
              </w:rPr>
            </w:pPr>
            <w:r w:rsidRPr="00985716">
              <w:rPr>
                <w:sz w:val="24"/>
                <w:szCs w:val="24"/>
              </w:rPr>
              <w:t>14</w:t>
            </w:r>
          </w:p>
        </w:tc>
      </w:tr>
      <w:tr w:rsidR="00721190" w14:paraId="65B2EB46" w14:textId="77777777" w:rsidTr="00985716">
        <w:tc>
          <w:tcPr>
            <w:tcW w:w="5387" w:type="dxa"/>
          </w:tcPr>
          <w:p w14:paraId="10CB4636" w14:textId="360DA1C7" w:rsidR="00721190" w:rsidRPr="00985716" w:rsidRDefault="008C355D" w:rsidP="008351DE">
            <w:pPr>
              <w:spacing w:after="0"/>
              <w:rPr>
                <w:sz w:val="24"/>
                <w:szCs w:val="24"/>
              </w:rPr>
            </w:pPr>
            <w:r w:rsidRPr="00985716">
              <w:rPr>
                <w:sz w:val="24"/>
                <w:szCs w:val="24"/>
              </w:rPr>
              <w:t xml:space="preserve">Legjobb Felnőtt </w:t>
            </w:r>
            <w:r w:rsidR="00CF5096" w:rsidRPr="00985716">
              <w:rPr>
                <w:sz w:val="24"/>
                <w:szCs w:val="24"/>
              </w:rPr>
              <w:t>V</w:t>
            </w:r>
            <w:r w:rsidRPr="00985716">
              <w:rPr>
                <w:sz w:val="24"/>
                <w:szCs w:val="24"/>
              </w:rPr>
              <w:t>B/</w:t>
            </w:r>
            <w:r w:rsidR="00CF5096" w:rsidRPr="00985716">
              <w:rPr>
                <w:sz w:val="24"/>
                <w:szCs w:val="24"/>
              </w:rPr>
              <w:t>E</w:t>
            </w:r>
            <w:r w:rsidRPr="00985716">
              <w:rPr>
                <w:sz w:val="24"/>
                <w:szCs w:val="24"/>
              </w:rPr>
              <w:t>B egyéni eredmény a ciklusban:</w:t>
            </w:r>
          </w:p>
        </w:tc>
        <w:tc>
          <w:tcPr>
            <w:tcW w:w="1674" w:type="dxa"/>
            <w:vAlign w:val="center"/>
          </w:tcPr>
          <w:p w14:paraId="61514BE6" w14:textId="53496C70" w:rsidR="00721190" w:rsidRPr="00985716" w:rsidRDefault="008C355D" w:rsidP="004F2D50">
            <w:pPr>
              <w:spacing w:after="0"/>
              <w:jc w:val="center"/>
              <w:rPr>
                <w:sz w:val="24"/>
                <w:szCs w:val="24"/>
              </w:rPr>
            </w:pPr>
            <w:r w:rsidRPr="00985716">
              <w:rPr>
                <w:sz w:val="24"/>
                <w:szCs w:val="24"/>
              </w:rPr>
              <w:t>17</w:t>
            </w:r>
          </w:p>
        </w:tc>
        <w:tc>
          <w:tcPr>
            <w:tcW w:w="1276" w:type="dxa"/>
            <w:vAlign w:val="center"/>
          </w:tcPr>
          <w:p w14:paraId="06D99EEF" w14:textId="06BD64F4" w:rsidR="00721190" w:rsidRPr="00985716" w:rsidRDefault="008C355D" w:rsidP="004F2D50">
            <w:pPr>
              <w:spacing w:after="0"/>
              <w:jc w:val="center"/>
              <w:rPr>
                <w:sz w:val="24"/>
                <w:szCs w:val="24"/>
              </w:rPr>
            </w:pPr>
            <w:r w:rsidRPr="00985716">
              <w:rPr>
                <w:sz w:val="24"/>
                <w:szCs w:val="24"/>
              </w:rPr>
              <w:t>10</w:t>
            </w:r>
          </w:p>
        </w:tc>
      </w:tr>
      <w:tr w:rsidR="0031266F" w14:paraId="52E11FC9" w14:textId="77777777" w:rsidTr="00985716">
        <w:tc>
          <w:tcPr>
            <w:tcW w:w="5387" w:type="dxa"/>
          </w:tcPr>
          <w:p w14:paraId="152BE790" w14:textId="45021EBA" w:rsidR="0031266F" w:rsidRPr="00985716" w:rsidRDefault="00FE233D" w:rsidP="008351DE">
            <w:pPr>
              <w:spacing w:after="0"/>
              <w:rPr>
                <w:sz w:val="24"/>
                <w:szCs w:val="24"/>
              </w:rPr>
            </w:pPr>
            <w:r>
              <w:rPr>
                <w:sz w:val="24"/>
                <w:szCs w:val="24"/>
              </w:rPr>
              <w:t xml:space="preserve">Egy-egy férfi és női versenyző a </w:t>
            </w:r>
            <w:r w:rsidR="006A02EC">
              <w:rPr>
                <w:sz w:val="24"/>
                <w:szCs w:val="24"/>
              </w:rPr>
              <w:t xml:space="preserve">sprint vagy erdei </w:t>
            </w:r>
            <w:r>
              <w:rPr>
                <w:sz w:val="24"/>
                <w:szCs w:val="24"/>
              </w:rPr>
              <w:t>Világranglista 1-50. helyén</w:t>
            </w:r>
          </w:p>
        </w:tc>
        <w:tc>
          <w:tcPr>
            <w:tcW w:w="1674" w:type="dxa"/>
            <w:vAlign w:val="center"/>
          </w:tcPr>
          <w:p w14:paraId="505F2D18" w14:textId="54C52E52" w:rsidR="0031266F" w:rsidRPr="00985716" w:rsidRDefault="00FE233D" w:rsidP="004F2D50">
            <w:pPr>
              <w:spacing w:after="0"/>
              <w:jc w:val="center"/>
              <w:rPr>
                <w:sz w:val="24"/>
                <w:szCs w:val="24"/>
              </w:rPr>
            </w:pPr>
            <w:r>
              <w:rPr>
                <w:sz w:val="24"/>
                <w:szCs w:val="24"/>
              </w:rPr>
              <w:t>0</w:t>
            </w:r>
          </w:p>
        </w:tc>
        <w:tc>
          <w:tcPr>
            <w:tcW w:w="1276" w:type="dxa"/>
            <w:vAlign w:val="center"/>
          </w:tcPr>
          <w:p w14:paraId="6E51CAE2" w14:textId="2B8ED296" w:rsidR="0031266F" w:rsidRPr="00985716" w:rsidRDefault="00FE233D" w:rsidP="004F2D50">
            <w:pPr>
              <w:spacing w:after="0"/>
              <w:jc w:val="center"/>
              <w:rPr>
                <w:sz w:val="24"/>
                <w:szCs w:val="24"/>
              </w:rPr>
            </w:pPr>
            <w:r>
              <w:rPr>
                <w:sz w:val="24"/>
                <w:szCs w:val="24"/>
              </w:rPr>
              <w:t>2</w:t>
            </w:r>
          </w:p>
        </w:tc>
      </w:tr>
      <w:tr w:rsidR="00976779" w14:paraId="7F044408" w14:textId="77777777" w:rsidTr="00985716">
        <w:tc>
          <w:tcPr>
            <w:tcW w:w="5387" w:type="dxa"/>
          </w:tcPr>
          <w:p w14:paraId="1D41EB87" w14:textId="09DD4A21" w:rsidR="00976779" w:rsidRPr="00985716" w:rsidRDefault="00855227" w:rsidP="008351DE">
            <w:pPr>
              <w:spacing w:after="0"/>
              <w:rPr>
                <w:sz w:val="24"/>
                <w:szCs w:val="24"/>
              </w:rPr>
            </w:pPr>
            <w:r w:rsidRPr="00985716">
              <w:rPr>
                <w:sz w:val="24"/>
                <w:szCs w:val="24"/>
              </w:rPr>
              <w:t>Junior</w:t>
            </w:r>
            <w:r w:rsidR="008C355D" w:rsidRPr="00985716">
              <w:rPr>
                <w:sz w:val="24"/>
                <w:szCs w:val="24"/>
              </w:rPr>
              <w:t xml:space="preserve"> VB csapatverseny helyezés:</w:t>
            </w:r>
          </w:p>
        </w:tc>
        <w:tc>
          <w:tcPr>
            <w:tcW w:w="1674" w:type="dxa"/>
            <w:vAlign w:val="center"/>
          </w:tcPr>
          <w:p w14:paraId="04F54BA6" w14:textId="71215234" w:rsidR="00976779" w:rsidRPr="00985716" w:rsidRDefault="008C355D" w:rsidP="004F2D50">
            <w:pPr>
              <w:spacing w:after="0"/>
              <w:jc w:val="center"/>
              <w:rPr>
                <w:sz w:val="24"/>
                <w:szCs w:val="24"/>
              </w:rPr>
            </w:pPr>
            <w:r w:rsidRPr="00985716">
              <w:rPr>
                <w:sz w:val="24"/>
                <w:szCs w:val="24"/>
              </w:rPr>
              <w:t>10</w:t>
            </w:r>
          </w:p>
        </w:tc>
        <w:tc>
          <w:tcPr>
            <w:tcW w:w="1276" w:type="dxa"/>
            <w:vAlign w:val="center"/>
          </w:tcPr>
          <w:p w14:paraId="5163DC38" w14:textId="265B9206" w:rsidR="00976779" w:rsidRPr="00985716" w:rsidRDefault="008C355D" w:rsidP="004F2D50">
            <w:pPr>
              <w:spacing w:after="0"/>
              <w:jc w:val="center"/>
              <w:rPr>
                <w:sz w:val="24"/>
                <w:szCs w:val="24"/>
              </w:rPr>
            </w:pPr>
            <w:r w:rsidRPr="00985716">
              <w:rPr>
                <w:sz w:val="24"/>
                <w:szCs w:val="24"/>
              </w:rPr>
              <w:t>8</w:t>
            </w:r>
          </w:p>
        </w:tc>
      </w:tr>
      <w:tr w:rsidR="00855227" w14:paraId="221C5044" w14:textId="77777777" w:rsidTr="00985716">
        <w:tc>
          <w:tcPr>
            <w:tcW w:w="5387" w:type="dxa"/>
          </w:tcPr>
          <w:p w14:paraId="61B2D220" w14:textId="61476A58" w:rsidR="00855227" w:rsidRPr="00985716" w:rsidRDefault="00855227" w:rsidP="008351DE">
            <w:pPr>
              <w:spacing w:after="0"/>
              <w:rPr>
                <w:sz w:val="24"/>
                <w:szCs w:val="24"/>
              </w:rPr>
            </w:pPr>
            <w:r w:rsidRPr="00985716">
              <w:rPr>
                <w:sz w:val="24"/>
                <w:szCs w:val="24"/>
              </w:rPr>
              <w:t>If</w:t>
            </w:r>
            <w:r w:rsidR="008C355D" w:rsidRPr="00985716">
              <w:rPr>
                <w:sz w:val="24"/>
                <w:szCs w:val="24"/>
              </w:rPr>
              <w:t>júsági EB csapatverseny helyezés:</w:t>
            </w:r>
          </w:p>
        </w:tc>
        <w:tc>
          <w:tcPr>
            <w:tcW w:w="1674" w:type="dxa"/>
            <w:vAlign w:val="center"/>
          </w:tcPr>
          <w:p w14:paraId="24341322" w14:textId="4F92E39F" w:rsidR="00855227" w:rsidRPr="00985716" w:rsidRDefault="008C355D" w:rsidP="004F2D50">
            <w:pPr>
              <w:spacing w:after="0"/>
              <w:jc w:val="center"/>
              <w:rPr>
                <w:sz w:val="24"/>
                <w:szCs w:val="24"/>
              </w:rPr>
            </w:pPr>
            <w:r w:rsidRPr="00985716">
              <w:rPr>
                <w:sz w:val="24"/>
                <w:szCs w:val="24"/>
              </w:rPr>
              <w:t>5</w:t>
            </w:r>
          </w:p>
        </w:tc>
        <w:tc>
          <w:tcPr>
            <w:tcW w:w="1276" w:type="dxa"/>
            <w:vAlign w:val="center"/>
          </w:tcPr>
          <w:p w14:paraId="7CCEBC57" w14:textId="51332B45" w:rsidR="00855227" w:rsidRPr="00985716" w:rsidRDefault="008C355D" w:rsidP="004F2D50">
            <w:pPr>
              <w:spacing w:after="0"/>
              <w:jc w:val="center"/>
              <w:rPr>
                <w:sz w:val="24"/>
                <w:szCs w:val="24"/>
              </w:rPr>
            </w:pPr>
            <w:r w:rsidRPr="00985716">
              <w:rPr>
                <w:sz w:val="24"/>
                <w:szCs w:val="24"/>
              </w:rPr>
              <w:t>5</w:t>
            </w:r>
          </w:p>
        </w:tc>
      </w:tr>
      <w:tr w:rsidR="00855227" w14:paraId="022AB498" w14:textId="77777777" w:rsidTr="00985716">
        <w:tc>
          <w:tcPr>
            <w:tcW w:w="5387" w:type="dxa"/>
          </w:tcPr>
          <w:p w14:paraId="33400184" w14:textId="24A35707" w:rsidR="00855227" w:rsidRDefault="00855227">
            <w:pPr>
              <w:spacing w:after="0"/>
              <w:rPr>
                <w:sz w:val="24"/>
                <w:szCs w:val="24"/>
              </w:rPr>
            </w:pPr>
            <w:r>
              <w:rPr>
                <w:sz w:val="24"/>
                <w:szCs w:val="24"/>
              </w:rPr>
              <w:t>Kerékpáros szakág</w:t>
            </w:r>
            <w:r w:rsidR="0029730F">
              <w:rPr>
                <w:sz w:val="24"/>
                <w:szCs w:val="24"/>
              </w:rPr>
              <w:t xml:space="preserve">: Egy-egy férfi és női versenyző a Világranglista </w:t>
            </w:r>
            <w:r w:rsidR="00FE233D">
              <w:rPr>
                <w:sz w:val="24"/>
                <w:szCs w:val="24"/>
              </w:rPr>
              <w:t>1-</w:t>
            </w:r>
            <w:r w:rsidR="0029730F">
              <w:rPr>
                <w:sz w:val="24"/>
                <w:szCs w:val="24"/>
              </w:rPr>
              <w:t>50</w:t>
            </w:r>
            <w:r w:rsidR="00FE233D">
              <w:rPr>
                <w:sz w:val="24"/>
                <w:szCs w:val="24"/>
              </w:rPr>
              <w:t>. helyén</w:t>
            </w:r>
          </w:p>
        </w:tc>
        <w:tc>
          <w:tcPr>
            <w:tcW w:w="1674" w:type="dxa"/>
            <w:vAlign w:val="center"/>
          </w:tcPr>
          <w:p w14:paraId="3987035D" w14:textId="0BE355BB" w:rsidR="00855227" w:rsidRDefault="00FE233D" w:rsidP="004F2D50">
            <w:pPr>
              <w:spacing w:after="0"/>
              <w:jc w:val="center"/>
              <w:rPr>
                <w:sz w:val="24"/>
                <w:szCs w:val="24"/>
              </w:rPr>
            </w:pPr>
            <w:r>
              <w:rPr>
                <w:sz w:val="24"/>
                <w:szCs w:val="24"/>
              </w:rPr>
              <w:t>0</w:t>
            </w:r>
          </w:p>
        </w:tc>
        <w:tc>
          <w:tcPr>
            <w:tcW w:w="1276" w:type="dxa"/>
            <w:vAlign w:val="center"/>
          </w:tcPr>
          <w:p w14:paraId="0B98DB88" w14:textId="1C1C58BF" w:rsidR="00855227" w:rsidRDefault="00FE233D" w:rsidP="004F2D50">
            <w:pPr>
              <w:spacing w:after="0"/>
              <w:jc w:val="center"/>
              <w:rPr>
                <w:sz w:val="24"/>
                <w:szCs w:val="24"/>
              </w:rPr>
            </w:pPr>
            <w:r>
              <w:rPr>
                <w:sz w:val="24"/>
                <w:szCs w:val="24"/>
              </w:rPr>
              <w:t>2</w:t>
            </w:r>
          </w:p>
        </w:tc>
      </w:tr>
      <w:tr w:rsidR="0056678D" w14:paraId="73E21BC9" w14:textId="77777777" w:rsidTr="00985716">
        <w:tc>
          <w:tcPr>
            <w:tcW w:w="5387" w:type="dxa"/>
          </w:tcPr>
          <w:p w14:paraId="3B5EE9EF" w14:textId="6AF1D29A" w:rsidR="0056678D" w:rsidRDefault="0056678D" w:rsidP="00613C1F">
            <w:pPr>
              <w:spacing w:after="0"/>
              <w:rPr>
                <w:sz w:val="24"/>
                <w:szCs w:val="24"/>
              </w:rPr>
            </w:pPr>
            <w:r>
              <w:rPr>
                <w:sz w:val="24"/>
                <w:szCs w:val="24"/>
              </w:rPr>
              <w:t xml:space="preserve">Trail-O </w:t>
            </w:r>
            <w:r w:rsidR="00FF3422">
              <w:rPr>
                <w:sz w:val="24"/>
                <w:szCs w:val="24"/>
              </w:rPr>
              <w:t>szakág</w:t>
            </w:r>
            <w:r w:rsidR="002C7EE2">
              <w:rPr>
                <w:sz w:val="24"/>
                <w:szCs w:val="24"/>
              </w:rPr>
              <w:t xml:space="preserve">: </w:t>
            </w:r>
            <w:r w:rsidR="00613C1F">
              <w:rPr>
                <w:sz w:val="24"/>
                <w:szCs w:val="24"/>
              </w:rPr>
              <w:t>Egy versenyző a Világranglista 1-50. helyén</w:t>
            </w:r>
          </w:p>
        </w:tc>
        <w:tc>
          <w:tcPr>
            <w:tcW w:w="1674" w:type="dxa"/>
            <w:vAlign w:val="center"/>
          </w:tcPr>
          <w:p w14:paraId="434150F1" w14:textId="71919414" w:rsidR="0056678D" w:rsidRDefault="002C7EE2" w:rsidP="004F2D50">
            <w:pPr>
              <w:spacing w:after="0"/>
              <w:jc w:val="center"/>
              <w:rPr>
                <w:sz w:val="24"/>
                <w:szCs w:val="24"/>
              </w:rPr>
            </w:pPr>
            <w:r>
              <w:rPr>
                <w:sz w:val="24"/>
                <w:szCs w:val="24"/>
              </w:rPr>
              <w:t>0</w:t>
            </w:r>
          </w:p>
        </w:tc>
        <w:tc>
          <w:tcPr>
            <w:tcW w:w="1276" w:type="dxa"/>
            <w:vAlign w:val="center"/>
          </w:tcPr>
          <w:p w14:paraId="3BCAF33C" w14:textId="7E19800D" w:rsidR="0056678D" w:rsidRDefault="00613C1F" w:rsidP="004F2D50">
            <w:pPr>
              <w:spacing w:after="0"/>
              <w:jc w:val="center"/>
              <w:rPr>
                <w:sz w:val="24"/>
                <w:szCs w:val="24"/>
              </w:rPr>
            </w:pPr>
            <w:r>
              <w:rPr>
                <w:sz w:val="24"/>
                <w:szCs w:val="24"/>
              </w:rPr>
              <w:t>1</w:t>
            </w:r>
          </w:p>
        </w:tc>
      </w:tr>
    </w:tbl>
    <w:p w14:paraId="4450E9CD" w14:textId="77777777" w:rsidR="00976779" w:rsidRPr="008351DE" w:rsidRDefault="00976779" w:rsidP="00976779">
      <w:pPr>
        <w:spacing w:after="0"/>
        <w:rPr>
          <w:sz w:val="24"/>
          <w:szCs w:val="24"/>
        </w:rPr>
      </w:pPr>
    </w:p>
    <w:p w14:paraId="6F263A02" w14:textId="77777777" w:rsidR="00976779" w:rsidRPr="002A08AD" w:rsidRDefault="00976779" w:rsidP="00976779">
      <w:pPr>
        <w:pStyle w:val="Default"/>
        <w:spacing w:after="120"/>
        <w:jc w:val="both"/>
        <w:rPr>
          <w:rFonts w:ascii="Calibri" w:hAnsi="Calibri" w:cs="Calibri"/>
          <w:color w:val="4F81BD" w:themeColor="accent1"/>
        </w:rPr>
      </w:pPr>
      <w:r w:rsidRPr="002A08AD">
        <w:rPr>
          <w:rFonts w:ascii="Calibri" w:hAnsi="Calibri" w:cs="Calibri"/>
          <w:color w:val="4F81BD" w:themeColor="accent1"/>
        </w:rPr>
        <w:t>A kitűzött számok elérését szolgáló eszközök, projektek:</w:t>
      </w:r>
    </w:p>
    <w:p w14:paraId="288C4515" w14:textId="50525C60" w:rsidR="0028792E" w:rsidRDefault="00855227" w:rsidP="00985716">
      <w:pPr>
        <w:pStyle w:val="Default"/>
        <w:numPr>
          <w:ilvl w:val="0"/>
          <w:numId w:val="43"/>
        </w:numPr>
        <w:jc w:val="both"/>
        <w:rPr>
          <w:rFonts w:ascii="Calibri" w:hAnsi="Calibri" w:cs="Calibri"/>
        </w:rPr>
      </w:pPr>
      <w:r>
        <w:rPr>
          <w:rFonts w:ascii="Calibri" w:hAnsi="Calibri" w:cs="Calibri"/>
        </w:rPr>
        <w:t xml:space="preserve">Kiemelt </w:t>
      </w:r>
      <w:r w:rsidR="00FF3422">
        <w:rPr>
          <w:rFonts w:ascii="Calibri" w:hAnsi="Calibri" w:cs="Calibri"/>
        </w:rPr>
        <w:t>Ösztöndíj P</w:t>
      </w:r>
      <w:r>
        <w:rPr>
          <w:rFonts w:ascii="Calibri" w:hAnsi="Calibri" w:cs="Calibri"/>
        </w:rPr>
        <w:t xml:space="preserve">rogram, </w:t>
      </w:r>
      <w:r w:rsidR="0028792E">
        <w:rPr>
          <w:rFonts w:ascii="Calibri" w:hAnsi="Calibri" w:cs="Calibri"/>
        </w:rPr>
        <w:t>benne a</w:t>
      </w:r>
      <w:r w:rsidR="00FF3422">
        <w:rPr>
          <w:rFonts w:ascii="Calibri" w:hAnsi="Calibri" w:cs="Calibri"/>
        </w:rPr>
        <w:t>z él</w:t>
      </w:r>
      <w:r w:rsidR="0028792E">
        <w:rPr>
          <w:rFonts w:ascii="Calibri" w:hAnsi="Calibri" w:cs="Calibri"/>
        </w:rPr>
        <w:t>sportoló</w:t>
      </w:r>
      <w:r w:rsidR="00FF3422">
        <w:rPr>
          <w:rFonts w:ascii="Calibri" w:hAnsi="Calibri" w:cs="Calibri"/>
        </w:rPr>
        <w:t>k</w:t>
      </w:r>
      <w:r w:rsidR="0028792E">
        <w:rPr>
          <w:rFonts w:ascii="Calibri" w:hAnsi="Calibri" w:cs="Calibri"/>
        </w:rPr>
        <w:t xml:space="preserve"> megtartás</w:t>
      </w:r>
      <w:r w:rsidR="00FF3422">
        <w:rPr>
          <w:rFonts w:ascii="Calibri" w:hAnsi="Calibri" w:cs="Calibri"/>
        </w:rPr>
        <w:t>a, junior-felnőtt átmenet</w:t>
      </w:r>
      <w:r w:rsidR="00985716">
        <w:rPr>
          <w:rFonts w:ascii="Calibri" w:hAnsi="Calibri" w:cs="Calibri"/>
        </w:rPr>
        <w:t xml:space="preserve"> támogatása, k</w:t>
      </w:r>
      <w:r w:rsidR="00985716" w:rsidRPr="00985716">
        <w:rPr>
          <w:rFonts w:ascii="Calibri" w:hAnsi="Calibri" w:cs="Calibri"/>
        </w:rPr>
        <w:t>ülföldi egyesületekben történő versenyzés elősegítése</w:t>
      </w:r>
    </w:p>
    <w:p w14:paraId="2842EEE7" w14:textId="5204FFC0" w:rsidR="00976779" w:rsidRDefault="0028792E" w:rsidP="00976779">
      <w:pPr>
        <w:pStyle w:val="Default"/>
        <w:numPr>
          <w:ilvl w:val="0"/>
          <w:numId w:val="43"/>
        </w:numPr>
        <w:ind w:left="714" w:hanging="357"/>
        <w:jc w:val="both"/>
        <w:rPr>
          <w:rFonts w:ascii="Calibri" w:hAnsi="Calibri" w:cs="Calibri"/>
        </w:rPr>
      </w:pPr>
      <w:r>
        <w:rPr>
          <w:rFonts w:ascii="Calibri" w:hAnsi="Calibri" w:cs="Calibri"/>
        </w:rPr>
        <w:t>K</w:t>
      </w:r>
      <w:r w:rsidR="00855227">
        <w:rPr>
          <w:rFonts w:ascii="Calibri" w:hAnsi="Calibri" w:cs="Calibri"/>
        </w:rPr>
        <w:t xml:space="preserve">iemelt </w:t>
      </w:r>
      <w:r w:rsidR="00FF3422">
        <w:rPr>
          <w:rFonts w:ascii="Calibri" w:hAnsi="Calibri" w:cs="Calibri"/>
        </w:rPr>
        <w:t>E</w:t>
      </w:r>
      <w:r w:rsidR="00855227">
        <w:rPr>
          <w:rFonts w:ascii="Calibri" w:hAnsi="Calibri" w:cs="Calibri"/>
        </w:rPr>
        <w:t>dző</w:t>
      </w:r>
      <w:r w:rsidR="00FF3422">
        <w:rPr>
          <w:rFonts w:ascii="Calibri" w:hAnsi="Calibri" w:cs="Calibri"/>
        </w:rPr>
        <w:t>i</w:t>
      </w:r>
      <w:r w:rsidR="00855227">
        <w:rPr>
          <w:rFonts w:ascii="Calibri" w:hAnsi="Calibri" w:cs="Calibri"/>
        </w:rPr>
        <w:t xml:space="preserve"> </w:t>
      </w:r>
      <w:r w:rsidR="00FF3422">
        <w:rPr>
          <w:rFonts w:ascii="Calibri" w:hAnsi="Calibri" w:cs="Calibri"/>
        </w:rPr>
        <w:t>P</w:t>
      </w:r>
      <w:r w:rsidR="00855227">
        <w:rPr>
          <w:rFonts w:ascii="Calibri" w:hAnsi="Calibri" w:cs="Calibri"/>
        </w:rPr>
        <w:t>rogram</w:t>
      </w:r>
      <w:r>
        <w:rPr>
          <w:rFonts w:ascii="Calibri" w:hAnsi="Calibri" w:cs="Calibri"/>
        </w:rPr>
        <w:t xml:space="preserve"> elindítása, fenntartása</w:t>
      </w:r>
    </w:p>
    <w:p w14:paraId="2AD3D735" w14:textId="77777777" w:rsidR="00423636" w:rsidRDefault="00423636" w:rsidP="00976779">
      <w:pPr>
        <w:pStyle w:val="Default"/>
        <w:numPr>
          <w:ilvl w:val="0"/>
          <w:numId w:val="43"/>
        </w:numPr>
        <w:ind w:left="714" w:hanging="357"/>
        <w:jc w:val="both"/>
        <w:rPr>
          <w:rFonts w:ascii="Calibri" w:hAnsi="Calibri" w:cs="Calibri"/>
        </w:rPr>
      </w:pPr>
      <w:r>
        <w:rPr>
          <w:rFonts w:ascii="Calibri" w:hAnsi="Calibri" w:cs="Calibri"/>
        </w:rPr>
        <w:t xml:space="preserve">Válogatott </w:t>
      </w:r>
      <w:r w:rsidR="0056678D">
        <w:rPr>
          <w:rFonts w:ascii="Calibri" w:hAnsi="Calibri" w:cs="Calibri"/>
        </w:rPr>
        <w:t>működtetési</w:t>
      </w:r>
      <w:r>
        <w:rPr>
          <w:rFonts w:ascii="Calibri" w:hAnsi="Calibri" w:cs="Calibri"/>
        </w:rPr>
        <w:t xml:space="preserve"> rendszer </w:t>
      </w:r>
      <w:r w:rsidR="0028792E">
        <w:rPr>
          <w:rFonts w:ascii="Calibri" w:hAnsi="Calibri" w:cs="Calibri"/>
        </w:rPr>
        <w:t>tovább erősítése</w:t>
      </w:r>
    </w:p>
    <w:p w14:paraId="1BF3C414" w14:textId="3153AB11" w:rsidR="0056678D" w:rsidRDefault="0056678D" w:rsidP="008762A9">
      <w:pPr>
        <w:pStyle w:val="Default"/>
        <w:numPr>
          <w:ilvl w:val="1"/>
          <w:numId w:val="43"/>
        </w:numPr>
        <w:jc w:val="both"/>
        <w:rPr>
          <w:rFonts w:ascii="Calibri" w:hAnsi="Calibri" w:cs="Calibri"/>
        </w:rPr>
      </w:pPr>
      <w:r>
        <w:rPr>
          <w:rFonts w:ascii="Calibri" w:hAnsi="Calibri" w:cs="Calibri"/>
        </w:rPr>
        <w:t xml:space="preserve">Részvétel világversenyeken, külföldi </w:t>
      </w:r>
      <w:r w:rsidR="00FF3422">
        <w:rPr>
          <w:rFonts w:ascii="Calibri" w:hAnsi="Calibri" w:cs="Calibri"/>
        </w:rPr>
        <w:t>versenyeken</w:t>
      </w:r>
      <w:r>
        <w:rPr>
          <w:rFonts w:ascii="Calibri" w:hAnsi="Calibri" w:cs="Calibri"/>
        </w:rPr>
        <w:t>, edzőtáborokban</w:t>
      </w:r>
    </w:p>
    <w:p w14:paraId="71B5F31A" w14:textId="77777777" w:rsidR="0056678D" w:rsidRDefault="0056678D" w:rsidP="008762A9">
      <w:pPr>
        <w:pStyle w:val="Default"/>
        <w:numPr>
          <w:ilvl w:val="1"/>
          <w:numId w:val="43"/>
        </w:numPr>
        <w:jc w:val="both"/>
        <w:rPr>
          <w:rFonts w:ascii="Calibri" w:hAnsi="Calibri" w:cs="Calibri"/>
        </w:rPr>
      </w:pPr>
      <w:r w:rsidRPr="0056678D">
        <w:rPr>
          <w:rFonts w:ascii="Calibri" w:hAnsi="Calibri" w:cs="Calibri"/>
        </w:rPr>
        <w:t>A válogatott felkészíté</w:t>
      </w:r>
      <w:r>
        <w:rPr>
          <w:rFonts w:ascii="Calibri" w:hAnsi="Calibri" w:cs="Calibri"/>
        </w:rPr>
        <w:t xml:space="preserve">sében közreműködő szakemberek </w:t>
      </w:r>
      <w:r w:rsidRPr="0056678D">
        <w:rPr>
          <w:rFonts w:ascii="Calibri" w:hAnsi="Calibri" w:cs="Calibri"/>
        </w:rPr>
        <w:t xml:space="preserve">bővítése (gyúró, csapatorvos, sportpszichológus, </w:t>
      </w:r>
      <w:r>
        <w:rPr>
          <w:rFonts w:ascii="Calibri" w:hAnsi="Calibri" w:cs="Calibri"/>
        </w:rPr>
        <w:t>dietetikus</w:t>
      </w:r>
      <w:r w:rsidRPr="0056678D">
        <w:rPr>
          <w:rFonts w:ascii="Calibri" w:hAnsi="Calibri" w:cs="Calibri"/>
        </w:rPr>
        <w:t>)</w:t>
      </w:r>
    </w:p>
    <w:p w14:paraId="4CE8CD68" w14:textId="674E9245" w:rsidR="00FF3422" w:rsidRDefault="00EC4439" w:rsidP="008762A9">
      <w:pPr>
        <w:pStyle w:val="Default"/>
        <w:numPr>
          <w:ilvl w:val="1"/>
          <w:numId w:val="43"/>
        </w:numPr>
        <w:jc w:val="both"/>
        <w:rPr>
          <w:rFonts w:ascii="Calibri" w:hAnsi="Calibri" w:cs="Calibri"/>
        </w:rPr>
      </w:pPr>
      <w:r>
        <w:rPr>
          <w:rFonts w:ascii="Calibri" w:hAnsi="Calibri" w:cs="Calibri"/>
        </w:rPr>
        <w:t>Erdei – Sprint szakosodás elősegítése</w:t>
      </w:r>
    </w:p>
    <w:p w14:paraId="5A253E16" w14:textId="33526D9B" w:rsidR="00855227" w:rsidRDefault="00855227" w:rsidP="00976779">
      <w:pPr>
        <w:pStyle w:val="Default"/>
        <w:numPr>
          <w:ilvl w:val="0"/>
          <w:numId w:val="43"/>
        </w:numPr>
        <w:ind w:left="714" w:hanging="357"/>
        <w:jc w:val="both"/>
        <w:rPr>
          <w:rFonts w:ascii="Calibri" w:hAnsi="Calibri" w:cs="Calibri"/>
        </w:rPr>
      </w:pPr>
      <w:r>
        <w:rPr>
          <w:rFonts w:ascii="Calibri" w:hAnsi="Calibri" w:cs="Calibri"/>
        </w:rPr>
        <w:t xml:space="preserve">Hazai </w:t>
      </w:r>
      <w:r w:rsidR="00FF3422">
        <w:rPr>
          <w:rFonts w:ascii="Calibri" w:hAnsi="Calibri" w:cs="Calibri"/>
        </w:rPr>
        <w:t xml:space="preserve">tájfutó, MTBO és Trail-O </w:t>
      </w:r>
      <w:r>
        <w:rPr>
          <w:rFonts w:ascii="Calibri" w:hAnsi="Calibri" w:cs="Calibri"/>
        </w:rPr>
        <w:t>világverseny rendezési pályázat 3-4 évenként</w:t>
      </w:r>
      <w:r w:rsidR="0056678D">
        <w:rPr>
          <w:rFonts w:ascii="Calibri" w:hAnsi="Calibri" w:cs="Calibri"/>
        </w:rPr>
        <w:t xml:space="preserve">, </w:t>
      </w:r>
      <w:r w:rsidR="00DB6303">
        <w:rPr>
          <w:rFonts w:ascii="Calibri" w:hAnsi="Calibri" w:cs="Calibri"/>
        </w:rPr>
        <w:t>és az elnyert rendezések magas színvonalú megvalósítása</w:t>
      </w:r>
      <w:r w:rsidR="0029730F">
        <w:rPr>
          <w:rFonts w:ascii="Calibri" w:hAnsi="Calibri" w:cs="Calibri"/>
        </w:rPr>
        <w:t xml:space="preserve"> (Tájfutó EB megrendezése 202</w:t>
      </w:r>
      <w:r w:rsidR="009E6F02">
        <w:rPr>
          <w:rFonts w:ascii="Calibri" w:hAnsi="Calibri" w:cs="Calibri"/>
        </w:rPr>
        <w:t>4</w:t>
      </w:r>
      <w:r w:rsidR="0029730F">
        <w:rPr>
          <w:rFonts w:ascii="Calibri" w:hAnsi="Calibri" w:cs="Calibri"/>
        </w:rPr>
        <w:t>, Tájkerékpár VB pályázat 202</w:t>
      </w:r>
      <w:r w:rsidR="006A02EC">
        <w:rPr>
          <w:rFonts w:ascii="Calibri" w:hAnsi="Calibri" w:cs="Calibri"/>
        </w:rPr>
        <w:t>6</w:t>
      </w:r>
      <w:r w:rsidR="0029730F">
        <w:rPr>
          <w:rFonts w:ascii="Calibri" w:hAnsi="Calibri" w:cs="Calibri"/>
        </w:rPr>
        <w:t>-202</w:t>
      </w:r>
      <w:r w:rsidR="006A02EC">
        <w:rPr>
          <w:rFonts w:ascii="Calibri" w:hAnsi="Calibri" w:cs="Calibri"/>
        </w:rPr>
        <w:t>8</w:t>
      </w:r>
      <w:r w:rsidR="0029730F">
        <w:rPr>
          <w:rFonts w:ascii="Calibri" w:hAnsi="Calibri" w:cs="Calibri"/>
        </w:rPr>
        <w:t xml:space="preserve"> rendezésre</w:t>
      </w:r>
      <w:r w:rsidR="00613C1F">
        <w:rPr>
          <w:rFonts w:ascii="Calibri" w:hAnsi="Calibri" w:cs="Calibri"/>
        </w:rPr>
        <w:t>, Trail-O WRE évenként</w:t>
      </w:r>
      <w:r w:rsidR="0029730F">
        <w:rPr>
          <w:rFonts w:ascii="Calibri" w:hAnsi="Calibri" w:cs="Calibri"/>
        </w:rPr>
        <w:t>)</w:t>
      </w:r>
    </w:p>
    <w:p w14:paraId="61CBBEB6" w14:textId="77777777" w:rsidR="0029238C" w:rsidRPr="008762A9" w:rsidRDefault="0029238C" w:rsidP="008762A9">
      <w:pPr>
        <w:spacing w:after="0"/>
        <w:rPr>
          <w:bCs/>
        </w:rPr>
      </w:pPr>
    </w:p>
    <w:p w14:paraId="60603B75" w14:textId="77777777" w:rsidR="00DA0932" w:rsidRDefault="00DA0932" w:rsidP="008762A9">
      <w:pPr>
        <w:pStyle w:val="Cmsor1"/>
        <w:numPr>
          <w:ilvl w:val="1"/>
          <w:numId w:val="31"/>
        </w:numPr>
        <w:spacing w:after="240"/>
        <w:ind w:left="431" w:hanging="431"/>
        <w:rPr>
          <w:rFonts w:asciiTheme="minorHAnsi" w:hAnsiTheme="minorHAnsi" w:cstheme="minorHAnsi"/>
          <w:color w:val="4F81BD" w:themeColor="accent1"/>
          <w:sz w:val="28"/>
          <w:szCs w:val="28"/>
        </w:rPr>
      </w:pPr>
      <w:r w:rsidRPr="00EA2319">
        <w:rPr>
          <w:rFonts w:asciiTheme="minorHAnsi" w:hAnsiTheme="minorHAnsi" w:cstheme="minorHAnsi"/>
          <w:color w:val="4F81BD" w:themeColor="accent1"/>
          <w:sz w:val="28"/>
          <w:szCs w:val="28"/>
        </w:rPr>
        <w:lastRenderedPageBreak/>
        <w:t xml:space="preserve">A versenyek és </w:t>
      </w:r>
      <w:r w:rsidR="007A27CD">
        <w:rPr>
          <w:rFonts w:asciiTheme="minorHAnsi" w:hAnsiTheme="minorHAnsi" w:cstheme="minorHAnsi"/>
          <w:color w:val="4F81BD" w:themeColor="accent1"/>
          <w:sz w:val="28"/>
          <w:szCs w:val="28"/>
        </w:rPr>
        <w:t xml:space="preserve">a </w:t>
      </w:r>
      <w:r w:rsidRPr="00EA2319">
        <w:rPr>
          <w:rFonts w:asciiTheme="minorHAnsi" w:hAnsiTheme="minorHAnsi" w:cstheme="minorHAnsi"/>
          <w:color w:val="4F81BD" w:themeColor="accent1"/>
          <w:sz w:val="28"/>
          <w:szCs w:val="28"/>
        </w:rPr>
        <w:t>térképek minőségének fejlesztése</w:t>
      </w:r>
    </w:p>
    <w:tbl>
      <w:tblPr>
        <w:tblStyle w:val="Rcsostblzat"/>
        <w:tblW w:w="0" w:type="auto"/>
        <w:tblInd w:w="81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7"/>
        <w:gridCol w:w="1335"/>
        <w:gridCol w:w="1276"/>
      </w:tblGrid>
      <w:tr w:rsidR="00F63497" w14:paraId="1D8A519F" w14:textId="77777777" w:rsidTr="003222B5">
        <w:tc>
          <w:tcPr>
            <w:tcW w:w="5387" w:type="dxa"/>
            <w:shd w:val="clear" w:color="auto" w:fill="DBE5F1" w:themeFill="accent1" w:themeFillTint="33"/>
          </w:tcPr>
          <w:p w14:paraId="66D5F48F" w14:textId="77777777" w:rsidR="00F63497" w:rsidRPr="00F63497" w:rsidRDefault="00F63497" w:rsidP="008762A9">
            <w:pPr>
              <w:spacing w:after="0"/>
              <w:rPr>
                <w:sz w:val="24"/>
                <w:szCs w:val="24"/>
              </w:rPr>
            </w:pPr>
          </w:p>
        </w:tc>
        <w:tc>
          <w:tcPr>
            <w:tcW w:w="1335" w:type="dxa"/>
            <w:shd w:val="clear" w:color="auto" w:fill="DBE5F1" w:themeFill="accent1" w:themeFillTint="33"/>
          </w:tcPr>
          <w:p w14:paraId="3913F1DC" w14:textId="77777777" w:rsidR="00F63497" w:rsidRDefault="00F63497" w:rsidP="008351DE">
            <w:pPr>
              <w:spacing w:after="0"/>
              <w:rPr>
                <w:sz w:val="24"/>
                <w:szCs w:val="24"/>
              </w:rPr>
            </w:pPr>
            <w:r>
              <w:rPr>
                <w:sz w:val="24"/>
                <w:szCs w:val="24"/>
              </w:rPr>
              <w:t>2020(2019)</w:t>
            </w:r>
          </w:p>
        </w:tc>
        <w:tc>
          <w:tcPr>
            <w:tcW w:w="1276" w:type="dxa"/>
            <w:shd w:val="clear" w:color="auto" w:fill="DBE5F1" w:themeFill="accent1" w:themeFillTint="33"/>
            <w:vAlign w:val="center"/>
          </w:tcPr>
          <w:p w14:paraId="4D324B94" w14:textId="77777777" w:rsidR="00F63497" w:rsidRDefault="00F63497" w:rsidP="003222B5">
            <w:pPr>
              <w:spacing w:after="0"/>
              <w:jc w:val="center"/>
              <w:rPr>
                <w:sz w:val="24"/>
                <w:szCs w:val="24"/>
              </w:rPr>
            </w:pPr>
            <w:r>
              <w:rPr>
                <w:sz w:val="24"/>
                <w:szCs w:val="24"/>
              </w:rPr>
              <w:t>2025</w:t>
            </w:r>
          </w:p>
        </w:tc>
      </w:tr>
      <w:tr w:rsidR="00F63497" w14:paraId="57DBFB7B" w14:textId="77777777" w:rsidTr="004F2D50">
        <w:tc>
          <w:tcPr>
            <w:tcW w:w="5387" w:type="dxa"/>
          </w:tcPr>
          <w:p w14:paraId="5E6A06F8" w14:textId="43551E6F" w:rsidR="00F63497" w:rsidRDefault="00FC6C54">
            <w:pPr>
              <w:spacing w:after="0"/>
              <w:rPr>
                <w:sz w:val="24"/>
                <w:szCs w:val="24"/>
              </w:rPr>
            </w:pPr>
            <w:r>
              <w:rPr>
                <w:sz w:val="24"/>
                <w:szCs w:val="24"/>
              </w:rPr>
              <w:t>Versenyminőség értékelési rendszer</w:t>
            </w:r>
          </w:p>
        </w:tc>
        <w:tc>
          <w:tcPr>
            <w:tcW w:w="1335" w:type="dxa"/>
            <w:vAlign w:val="center"/>
          </w:tcPr>
          <w:p w14:paraId="249A3981" w14:textId="49AF4C24" w:rsidR="00F63497" w:rsidRDefault="00FC6C54" w:rsidP="004F2D50">
            <w:pPr>
              <w:spacing w:after="0"/>
              <w:jc w:val="center"/>
              <w:rPr>
                <w:sz w:val="24"/>
                <w:szCs w:val="24"/>
              </w:rPr>
            </w:pPr>
            <w:r>
              <w:rPr>
                <w:sz w:val="24"/>
                <w:szCs w:val="24"/>
              </w:rPr>
              <w:t>nincs</w:t>
            </w:r>
          </w:p>
        </w:tc>
        <w:tc>
          <w:tcPr>
            <w:tcW w:w="1276" w:type="dxa"/>
            <w:vAlign w:val="center"/>
          </w:tcPr>
          <w:p w14:paraId="37D18160" w14:textId="77777777" w:rsidR="00F63497" w:rsidRDefault="00FC6C54" w:rsidP="004F2D50">
            <w:pPr>
              <w:spacing w:after="0"/>
              <w:jc w:val="center"/>
              <w:rPr>
                <w:sz w:val="24"/>
                <w:szCs w:val="24"/>
              </w:rPr>
            </w:pPr>
            <w:r>
              <w:rPr>
                <w:sz w:val="24"/>
                <w:szCs w:val="24"/>
              </w:rPr>
              <w:t>kiforrott</w:t>
            </w:r>
          </w:p>
          <w:p w14:paraId="4B9CC26F" w14:textId="13F4D5C9" w:rsidR="000B32CC" w:rsidRPr="000B32CC" w:rsidRDefault="000B32CC" w:rsidP="004F2D50">
            <w:pPr>
              <w:spacing w:after="0"/>
              <w:jc w:val="center"/>
              <w:rPr>
                <w:color w:val="FF0000"/>
                <w:sz w:val="24"/>
                <w:szCs w:val="24"/>
              </w:rPr>
            </w:pPr>
            <w:r>
              <w:rPr>
                <w:color w:val="FF0000"/>
                <w:sz w:val="24"/>
                <w:szCs w:val="24"/>
              </w:rPr>
              <w:t>már 2022-re</w:t>
            </w:r>
          </w:p>
        </w:tc>
      </w:tr>
      <w:tr w:rsidR="00312E94" w14:paraId="21B82A61" w14:textId="77777777" w:rsidTr="004F2D50">
        <w:tc>
          <w:tcPr>
            <w:tcW w:w="5387" w:type="dxa"/>
          </w:tcPr>
          <w:p w14:paraId="4BAE403F" w14:textId="6DD523C9" w:rsidR="00312E94" w:rsidRDefault="00312E94" w:rsidP="00FC6C54">
            <w:pPr>
              <w:spacing w:after="0"/>
              <w:rPr>
                <w:sz w:val="24"/>
                <w:szCs w:val="24"/>
              </w:rPr>
            </w:pPr>
            <w:r>
              <w:rPr>
                <w:sz w:val="24"/>
                <w:szCs w:val="24"/>
              </w:rPr>
              <w:t xml:space="preserve">LIDAR alapanyagból készített térképek </w:t>
            </w:r>
            <w:r w:rsidR="00FC6C54">
              <w:rPr>
                <w:sz w:val="24"/>
                <w:szCs w:val="24"/>
              </w:rPr>
              <w:t>mennyisége (km2 évente)</w:t>
            </w:r>
          </w:p>
        </w:tc>
        <w:tc>
          <w:tcPr>
            <w:tcW w:w="1335" w:type="dxa"/>
            <w:vAlign w:val="center"/>
          </w:tcPr>
          <w:p w14:paraId="76E37D63" w14:textId="7D735BE3" w:rsidR="00312E94" w:rsidRDefault="00FC6C54" w:rsidP="004F2D50">
            <w:pPr>
              <w:spacing w:after="0"/>
              <w:jc w:val="center"/>
              <w:rPr>
                <w:sz w:val="24"/>
                <w:szCs w:val="24"/>
              </w:rPr>
            </w:pPr>
            <w:r>
              <w:rPr>
                <w:sz w:val="24"/>
                <w:szCs w:val="24"/>
              </w:rPr>
              <w:t>12</w:t>
            </w:r>
          </w:p>
        </w:tc>
        <w:tc>
          <w:tcPr>
            <w:tcW w:w="1276" w:type="dxa"/>
            <w:vAlign w:val="center"/>
          </w:tcPr>
          <w:p w14:paraId="104E2A44" w14:textId="4D99105F" w:rsidR="00312E94" w:rsidRDefault="00FC6C54" w:rsidP="004F2D50">
            <w:pPr>
              <w:spacing w:after="0"/>
              <w:jc w:val="center"/>
              <w:rPr>
                <w:sz w:val="24"/>
                <w:szCs w:val="24"/>
              </w:rPr>
            </w:pPr>
            <w:r>
              <w:rPr>
                <w:sz w:val="24"/>
                <w:szCs w:val="24"/>
              </w:rPr>
              <w:t>30</w:t>
            </w:r>
          </w:p>
        </w:tc>
      </w:tr>
      <w:tr w:rsidR="00312E94" w14:paraId="5EF718EA" w14:textId="77777777" w:rsidTr="004F2D50">
        <w:tc>
          <w:tcPr>
            <w:tcW w:w="5387" w:type="dxa"/>
          </w:tcPr>
          <w:p w14:paraId="313E7D24" w14:textId="0415DE90" w:rsidR="00312E94" w:rsidRDefault="00E84206" w:rsidP="008351DE">
            <w:pPr>
              <w:spacing w:after="0"/>
              <w:rPr>
                <w:sz w:val="24"/>
                <w:szCs w:val="24"/>
              </w:rPr>
            </w:pPr>
            <w:r>
              <w:rPr>
                <w:sz w:val="24"/>
                <w:szCs w:val="24"/>
              </w:rPr>
              <w:t>Új térkép k</w:t>
            </w:r>
            <w:r w:rsidR="0050463D">
              <w:rPr>
                <w:sz w:val="24"/>
                <w:szCs w:val="24"/>
              </w:rPr>
              <w:t>észítése OB-színvonalú</w:t>
            </w:r>
            <w:r>
              <w:rPr>
                <w:sz w:val="24"/>
                <w:szCs w:val="24"/>
              </w:rPr>
              <w:t xml:space="preserve"> terepről</w:t>
            </w:r>
            <w:r w:rsidR="00FC6C54">
              <w:rPr>
                <w:sz w:val="24"/>
                <w:szCs w:val="24"/>
              </w:rPr>
              <w:t xml:space="preserve"> (km2 évente)</w:t>
            </w:r>
          </w:p>
        </w:tc>
        <w:tc>
          <w:tcPr>
            <w:tcW w:w="1335" w:type="dxa"/>
            <w:vAlign w:val="center"/>
          </w:tcPr>
          <w:p w14:paraId="4553A6DE" w14:textId="5607E9D1" w:rsidR="00312E94" w:rsidRDefault="00FC6C54" w:rsidP="004F2D50">
            <w:pPr>
              <w:spacing w:after="0"/>
              <w:jc w:val="center"/>
              <w:rPr>
                <w:sz w:val="24"/>
                <w:szCs w:val="24"/>
              </w:rPr>
            </w:pPr>
            <w:r>
              <w:rPr>
                <w:sz w:val="24"/>
                <w:szCs w:val="24"/>
              </w:rPr>
              <w:t>20</w:t>
            </w:r>
          </w:p>
        </w:tc>
        <w:tc>
          <w:tcPr>
            <w:tcW w:w="1276" w:type="dxa"/>
            <w:vAlign w:val="center"/>
          </w:tcPr>
          <w:p w14:paraId="353575DB" w14:textId="08A1D6EA" w:rsidR="00312E94" w:rsidRDefault="00FC6C54" w:rsidP="004F2D50">
            <w:pPr>
              <w:spacing w:after="0"/>
              <w:jc w:val="center"/>
              <w:rPr>
                <w:sz w:val="24"/>
                <w:szCs w:val="24"/>
              </w:rPr>
            </w:pPr>
            <w:r>
              <w:rPr>
                <w:sz w:val="24"/>
                <w:szCs w:val="24"/>
              </w:rPr>
              <w:t>25</w:t>
            </w:r>
          </w:p>
        </w:tc>
      </w:tr>
      <w:tr w:rsidR="00312E94" w14:paraId="2F61DC09" w14:textId="77777777" w:rsidTr="004F2D50">
        <w:tc>
          <w:tcPr>
            <w:tcW w:w="5387" w:type="dxa"/>
          </w:tcPr>
          <w:p w14:paraId="4883B85A" w14:textId="24CAD9AC" w:rsidR="00312E94" w:rsidRDefault="00FC6C54" w:rsidP="00FC6C54">
            <w:pPr>
              <w:spacing w:after="0"/>
              <w:rPr>
                <w:sz w:val="24"/>
                <w:szCs w:val="24"/>
              </w:rPr>
            </w:pPr>
            <w:r>
              <w:rPr>
                <w:sz w:val="24"/>
                <w:szCs w:val="24"/>
              </w:rPr>
              <w:t xml:space="preserve">Minősített </w:t>
            </w:r>
            <w:r w:rsidR="003D4655">
              <w:rPr>
                <w:sz w:val="24"/>
                <w:szCs w:val="24"/>
              </w:rPr>
              <w:t xml:space="preserve">Magyar </w:t>
            </w:r>
            <w:r>
              <w:rPr>
                <w:sz w:val="24"/>
                <w:szCs w:val="24"/>
              </w:rPr>
              <w:t xml:space="preserve">Tájfutó </w:t>
            </w:r>
            <w:r w:rsidR="003D4655">
              <w:rPr>
                <w:sz w:val="24"/>
                <w:szCs w:val="24"/>
              </w:rPr>
              <w:t xml:space="preserve">Térkép </w:t>
            </w:r>
            <w:r>
              <w:rPr>
                <w:sz w:val="24"/>
                <w:szCs w:val="24"/>
              </w:rPr>
              <w:t xml:space="preserve">(km2 </w:t>
            </w:r>
            <w:r w:rsidR="003D4655">
              <w:rPr>
                <w:sz w:val="24"/>
                <w:szCs w:val="24"/>
              </w:rPr>
              <w:t>évente</w:t>
            </w:r>
            <w:r>
              <w:rPr>
                <w:sz w:val="24"/>
                <w:szCs w:val="24"/>
              </w:rPr>
              <w:t>)</w:t>
            </w:r>
          </w:p>
        </w:tc>
        <w:tc>
          <w:tcPr>
            <w:tcW w:w="1335" w:type="dxa"/>
            <w:vAlign w:val="center"/>
          </w:tcPr>
          <w:p w14:paraId="00442B64" w14:textId="59C3D7E5" w:rsidR="00312E94" w:rsidRDefault="003D4655" w:rsidP="004F2D50">
            <w:pPr>
              <w:spacing w:after="0"/>
              <w:jc w:val="center"/>
              <w:rPr>
                <w:sz w:val="24"/>
                <w:szCs w:val="24"/>
              </w:rPr>
            </w:pPr>
            <w:r>
              <w:rPr>
                <w:sz w:val="24"/>
                <w:szCs w:val="24"/>
              </w:rPr>
              <w:t>0</w:t>
            </w:r>
          </w:p>
        </w:tc>
        <w:tc>
          <w:tcPr>
            <w:tcW w:w="1276" w:type="dxa"/>
            <w:vAlign w:val="center"/>
          </w:tcPr>
          <w:p w14:paraId="524154DF" w14:textId="6946BBAB" w:rsidR="00312E94" w:rsidRDefault="00B72E1E" w:rsidP="004F2D50">
            <w:pPr>
              <w:spacing w:after="0"/>
              <w:jc w:val="center"/>
              <w:rPr>
                <w:sz w:val="24"/>
                <w:szCs w:val="24"/>
              </w:rPr>
            </w:pPr>
            <w:r>
              <w:rPr>
                <w:sz w:val="24"/>
                <w:szCs w:val="24"/>
              </w:rPr>
              <w:t>25</w:t>
            </w:r>
          </w:p>
        </w:tc>
      </w:tr>
    </w:tbl>
    <w:p w14:paraId="58431225" w14:textId="77777777" w:rsidR="00F63497" w:rsidRPr="008351DE" w:rsidRDefault="00F63497" w:rsidP="00F63497">
      <w:pPr>
        <w:spacing w:after="0"/>
        <w:rPr>
          <w:sz w:val="24"/>
          <w:szCs w:val="24"/>
        </w:rPr>
      </w:pPr>
    </w:p>
    <w:p w14:paraId="201BFD38" w14:textId="77777777" w:rsidR="00F63497" w:rsidRPr="002A08AD" w:rsidRDefault="00F63497" w:rsidP="008762A9">
      <w:pPr>
        <w:pStyle w:val="Default"/>
        <w:keepNext/>
        <w:spacing w:after="120"/>
        <w:jc w:val="both"/>
        <w:rPr>
          <w:rFonts w:ascii="Calibri" w:hAnsi="Calibri" w:cs="Calibri"/>
          <w:color w:val="4F81BD" w:themeColor="accent1"/>
        </w:rPr>
      </w:pPr>
      <w:r w:rsidRPr="002A08AD">
        <w:rPr>
          <w:rFonts w:ascii="Calibri" w:hAnsi="Calibri" w:cs="Calibri"/>
          <w:color w:val="4F81BD" w:themeColor="accent1"/>
        </w:rPr>
        <w:t>A kitűzött számok elérését szolgáló eszközök, projektek:</w:t>
      </w:r>
    </w:p>
    <w:p w14:paraId="6CCE16C5" w14:textId="77777777" w:rsidR="00312E94" w:rsidRDefault="00312E94" w:rsidP="00F63497">
      <w:pPr>
        <w:pStyle w:val="Default"/>
        <w:numPr>
          <w:ilvl w:val="0"/>
          <w:numId w:val="43"/>
        </w:numPr>
        <w:ind w:left="714" w:hanging="357"/>
        <w:jc w:val="both"/>
        <w:rPr>
          <w:rFonts w:ascii="Calibri" w:hAnsi="Calibri" w:cs="Calibri"/>
        </w:rPr>
      </w:pPr>
      <w:r>
        <w:rPr>
          <w:rFonts w:ascii="Calibri" w:hAnsi="Calibri" w:cs="Calibri"/>
        </w:rPr>
        <w:t>Versenyértékelési rendszer kidolgozása, működtetése</w:t>
      </w:r>
    </w:p>
    <w:p w14:paraId="394C8412" w14:textId="411B2837" w:rsidR="00761C61" w:rsidRDefault="00761C61" w:rsidP="00F63497">
      <w:pPr>
        <w:pStyle w:val="Default"/>
        <w:numPr>
          <w:ilvl w:val="0"/>
          <w:numId w:val="43"/>
        </w:numPr>
        <w:ind w:left="714" w:hanging="357"/>
        <w:jc w:val="both"/>
        <w:rPr>
          <w:rFonts w:ascii="Calibri" w:hAnsi="Calibri" w:cs="Calibri"/>
        </w:rPr>
      </w:pPr>
      <w:r>
        <w:rPr>
          <w:rFonts w:ascii="Calibri" w:hAnsi="Calibri" w:cs="Calibri"/>
        </w:rPr>
        <w:t>MTFSZ versenyadminisztrációs rendszer használatának oktatása</w:t>
      </w:r>
      <w:r w:rsidR="00B77BFE">
        <w:rPr>
          <w:rFonts w:ascii="Calibri" w:hAnsi="Calibri" w:cs="Calibri"/>
        </w:rPr>
        <w:t>, felhasználói útmutató készítés</w:t>
      </w:r>
    </w:p>
    <w:p w14:paraId="47736DCC" w14:textId="77777777" w:rsidR="00C15815" w:rsidRDefault="00C15815" w:rsidP="00C15815">
      <w:pPr>
        <w:pStyle w:val="Default"/>
        <w:numPr>
          <w:ilvl w:val="0"/>
          <w:numId w:val="43"/>
        </w:numPr>
        <w:ind w:left="714" w:hanging="357"/>
        <w:jc w:val="both"/>
        <w:rPr>
          <w:rFonts w:ascii="Calibri" w:hAnsi="Calibri" w:cs="Calibri"/>
        </w:rPr>
      </w:pPr>
      <w:r>
        <w:rPr>
          <w:rFonts w:ascii="Calibri" w:hAnsi="Calibri" w:cs="Calibri"/>
        </w:rPr>
        <w:t>MTFSZ versenyek pályáztatási rendszerének továbbfejlesztése, jobban meghatározott bírálati szempontok, pályázattól eltérés következményeinek szabályozása</w:t>
      </w:r>
    </w:p>
    <w:p w14:paraId="3EB7D189" w14:textId="280999D3" w:rsidR="008705FD" w:rsidRDefault="00E9049C" w:rsidP="00E9049C">
      <w:pPr>
        <w:pStyle w:val="Default"/>
        <w:numPr>
          <w:ilvl w:val="0"/>
          <w:numId w:val="43"/>
        </w:numPr>
        <w:jc w:val="both"/>
        <w:rPr>
          <w:rFonts w:ascii="Calibri" w:hAnsi="Calibri" w:cs="Calibri"/>
        </w:rPr>
      </w:pPr>
      <w:r w:rsidRPr="00E9049C">
        <w:rPr>
          <w:rFonts w:ascii="Calibri" w:hAnsi="Calibri" w:cs="Calibri"/>
        </w:rPr>
        <w:t>Éjszakai versenyzés fejlesztését célzó program indítása</w:t>
      </w:r>
    </w:p>
    <w:p w14:paraId="3247FAFC" w14:textId="293C60BC" w:rsidR="00C15815" w:rsidRDefault="008705FD" w:rsidP="00C15815">
      <w:pPr>
        <w:pStyle w:val="Default"/>
        <w:numPr>
          <w:ilvl w:val="0"/>
          <w:numId w:val="43"/>
        </w:numPr>
        <w:ind w:left="714" w:hanging="357"/>
        <w:jc w:val="both"/>
        <w:rPr>
          <w:rFonts w:ascii="Calibri" w:hAnsi="Calibri" w:cs="Calibri"/>
        </w:rPr>
      </w:pPr>
      <w:r>
        <w:rPr>
          <w:rFonts w:ascii="Calibri" w:hAnsi="Calibri" w:cs="Calibri"/>
        </w:rPr>
        <w:t>MTFSZ versenyek általános</w:t>
      </w:r>
      <w:r w:rsidR="00C15815">
        <w:rPr>
          <w:rFonts w:ascii="Calibri" w:hAnsi="Calibri" w:cs="Calibri"/>
        </w:rPr>
        <w:t xml:space="preserve"> </w:t>
      </w:r>
      <w:r>
        <w:rPr>
          <w:rFonts w:ascii="Calibri" w:hAnsi="Calibri" w:cs="Calibri"/>
        </w:rPr>
        <w:t xml:space="preserve">minőségbiztosításának </w:t>
      </w:r>
      <w:r w:rsidR="00C15815">
        <w:rPr>
          <w:rFonts w:ascii="Calibri" w:hAnsi="Calibri" w:cs="Calibri"/>
        </w:rPr>
        <w:t>erősítése, tanácsadás a teljes szervezési folyamat során</w:t>
      </w:r>
      <w:r>
        <w:rPr>
          <w:rFonts w:ascii="Calibri" w:hAnsi="Calibri" w:cs="Calibri"/>
        </w:rPr>
        <w:t xml:space="preserve">; </w:t>
      </w:r>
      <w:r w:rsidR="00D337EC">
        <w:rPr>
          <w:rFonts w:ascii="Calibri" w:hAnsi="Calibri" w:cs="Calibri"/>
        </w:rPr>
        <w:t>Szövetségi versenyreferens tisztség létrehozása</w:t>
      </w:r>
    </w:p>
    <w:p w14:paraId="0E746127" w14:textId="1458F4E8" w:rsidR="00312E94" w:rsidRDefault="00312E94" w:rsidP="00F63497">
      <w:pPr>
        <w:pStyle w:val="Default"/>
        <w:numPr>
          <w:ilvl w:val="0"/>
          <w:numId w:val="43"/>
        </w:numPr>
        <w:ind w:left="714" w:hanging="357"/>
        <w:jc w:val="both"/>
        <w:rPr>
          <w:rFonts w:ascii="Calibri" w:hAnsi="Calibri" w:cs="Calibri"/>
        </w:rPr>
      </w:pPr>
      <w:r>
        <w:rPr>
          <w:rFonts w:ascii="Calibri" w:hAnsi="Calibri" w:cs="Calibri"/>
        </w:rPr>
        <w:t>Online térképtár, kiadói és vásárlási információkkal</w:t>
      </w:r>
      <w:r w:rsidR="000B32CC">
        <w:rPr>
          <w:rFonts w:ascii="Calibri" w:hAnsi="Calibri" w:cs="Calibri"/>
        </w:rPr>
        <w:t xml:space="preserve"> </w:t>
      </w:r>
      <w:r w:rsidR="000B32CC">
        <w:rPr>
          <w:rFonts w:ascii="Calibri" w:hAnsi="Calibri" w:cs="Calibri"/>
          <w:color w:val="FF0000"/>
        </w:rPr>
        <w:t>Addig amíg ez nem valósul meg, addig a kis versenyek színvonal nem fog növekedni.</w:t>
      </w:r>
    </w:p>
    <w:p w14:paraId="21BFD336" w14:textId="74B98F45" w:rsidR="00F63497" w:rsidRDefault="00F63497" w:rsidP="00F63497">
      <w:pPr>
        <w:pStyle w:val="Default"/>
        <w:numPr>
          <w:ilvl w:val="0"/>
          <w:numId w:val="43"/>
        </w:numPr>
        <w:ind w:left="714" w:hanging="357"/>
        <w:jc w:val="both"/>
        <w:rPr>
          <w:rFonts w:ascii="Calibri" w:hAnsi="Calibri" w:cs="Calibri"/>
        </w:rPr>
      </w:pPr>
      <w:r>
        <w:rPr>
          <w:rFonts w:ascii="Calibri" w:hAnsi="Calibri" w:cs="Calibri"/>
        </w:rPr>
        <w:t xml:space="preserve">Lézerszkennelt alapanyag beszerzési program MTFSZ szerepvállalással, és a felhasználáshoz kapcsolódó </w:t>
      </w:r>
      <w:r w:rsidR="007735F0">
        <w:rPr>
          <w:rFonts w:ascii="Calibri" w:hAnsi="Calibri" w:cs="Calibri"/>
        </w:rPr>
        <w:t>képzés</w:t>
      </w:r>
      <w:r w:rsidR="00D337EC">
        <w:rPr>
          <w:rFonts w:ascii="Calibri" w:hAnsi="Calibri" w:cs="Calibri"/>
        </w:rPr>
        <w:t xml:space="preserve"> (szemlélet, generalizálás)</w:t>
      </w:r>
    </w:p>
    <w:p w14:paraId="25D49246" w14:textId="3BA49B8B" w:rsidR="009B568B" w:rsidRDefault="009B568B" w:rsidP="00761C61">
      <w:pPr>
        <w:pStyle w:val="Default"/>
        <w:numPr>
          <w:ilvl w:val="0"/>
          <w:numId w:val="43"/>
        </w:numPr>
        <w:jc w:val="both"/>
        <w:rPr>
          <w:rFonts w:ascii="Calibri" w:hAnsi="Calibri" w:cs="Calibri"/>
        </w:rPr>
      </w:pPr>
      <w:r>
        <w:rPr>
          <w:rFonts w:ascii="Calibri" w:hAnsi="Calibri" w:cs="Calibri"/>
        </w:rPr>
        <w:t xml:space="preserve">Minősített </w:t>
      </w:r>
      <w:r w:rsidR="000C2310">
        <w:rPr>
          <w:rFonts w:ascii="Calibri" w:hAnsi="Calibri" w:cs="Calibri"/>
        </w:rPr>
        <w:t xml:space="preserve">Magyar </w:t>
      </w:r>
      <w:r>
        <w:rPr>
          <w:rFonts w:ascii="Calibri" w:hAnsi="Calibri" w:cs="Calibri"/>
        </w:rPr>
        <w:t xml:space="preserve">Tájfutó </w:t>
      </w:r>
      <w:r w:rsidR="000C2310">
        <w:rPr>
          <w:rFonts w:ascii="Calibri" w:hAnsi="Calibri" w:cs="Calibri"/>
        </w:rPr>
        <w:t>Térkép</w:t>
      </w:r>
      <w:r w:rsidR="00574F21">
        <w:rPr>
          <w:rFonts w:ascii="Calibri" w:hAnsi="Calibri" w:cs="Calibri"/>
        </w:rPr>
        <w:t xml:space="preserve"> (</w:t>
      </w:r>
      <w:r>
        <w:rPr>
          <w:rFonts w:ascii="Calibri" w:hAnsi="Calibri" w:cs="Calibri"/>
        </w:rPr>
        <w:t xml:space="preserve">minőségbiztosítási és támogatási </w:t>
      </w:r>
      <w:r w:rsidR="00574F21">
        <w:rPr>
          <w:rFonts w:ascii="Calibri" w:hAnsi="Calibri" w:cs="Calibri"/>
        </w:rPr>
        <w:t>rendszer)</w:t>
      </w:r>
      <w:r>
        <w:rPr>
          <w:rFonts w:ascii="Calibri" w:hAnsi="Calibri" w:cs="Calibri"/>
        </w:rPr>
        <w:t xml:space="preserve"> bevezetése, </w:t>
      </w:r>
    </w:p>
    <w:p w14:paraId="2BD796AF" w14:textId="6F93FE7F" w:rsidR="000C2310" w:rsidRDefault="009B568B" w:rsidP="00094088">
      <w:pPr>
        <w:pStyle w:val="Default"/>
        <w:numPr>
          <w:ilvl w:val="1"/>
          <w:numId w:val="43"/>
        </w:numPr>
        <w:jc w:val="both"/>
        <w:rPr>
          <w:rFonts w:ascii="Calibri" w:hAnsi="Calibri" w:cs="Calibri"/>
        </w:rPr>
      </w:pPr>
      <w:r>
        <w:rPr>
          <w:rFonts w:ascii="Calibri" w:hAnsi="Calibri" w:cs="Calibri"/>
        </w:rPr>
        <w:t>ennek keretében</w:t>
      </w:r>
      <w:r w:rsidR="00094088">
        <w:rPr>
          <w:rFonts w:ascii="Calibri" w:hAnsi="Calibri" w:cs="Calibri"/>
        </w:rPr>
        <w:t>:</w:t>
      </w:r>
      <w:r>
        <w:rPr>
          <w:rFonts w:ascii="Calibri" w:hAnsi="Calibri" w:cs="Calibri"/>
        </w:rPr>
        <w:t xml:space="preserve"> t</w:t>
      </w:r>
      <w:r w:rsidRPr="00D94429">
        <w:rPr>
          <w:rFonts w:ascii="Calibri" w:hAnsi="Calibri" w:cs="Calibri"/>
        </w:rPr>
        <w:t>érkép ellenőrzési folyamat (</w:t>
      </w:r>
      <w:r>
        <w:rPr>
          <w:rFonts w:ascii="Calibri" w:hAnsi="Calibri" w:cs="Calibri"/>
        </w:rPr>
        <w:t xml:space="preserve">alapanyag, </w:t>
      </w:r>
      <w:r w:rsidRPr="00D94429">
        <w:rPr>
          <w:rFonts w:ascii="Calibri" w:hAnsi="Calibri" w:cs="Calibri"/>
        </w:rPr>
        <w:t>terepi munka, nyomdai előkészíté</w:t>
      </w:r>
      <w:r>
        <w:rPr>
          <w:rFonts w:ascii="Calibri" w:hAnsi="Calibri" w:cs="Calibri"/>
        </w:rPr>
        <w:t>s, nyomtatási technológia) működtetése</w:t>
      </w:r>
    </w:p>
    <w:p w14:paraId="2CA234B9" w14:textId="0E3233EA" w:rsidR="000C2310" w:rsidRDefault="000C2310" w:rsidP="00761C61">
      <w:pPr>
        <w:pStyle w:val="Default"/>
        <w:numPr>
          <w:ilvl w:val="0"/>
          <w:numId w:val="43"/>
        </w:numPr>
        <w:jc w:val="both"/>
        <w:rPr>
          <w:rFonts w:ascii="Calibri" w:hAnsi="Calibri" w:cs="Calibri"/>
        </w:rPr>
      </w:pPr>
      <w:r>
        <w:rPr>
          <w:rFonts w:ascii="Calibri" w:hAnsi="Calibri" w:cs="Calibri"/>
        </w:rPr>
        <w:t>Térképjavítói szemlélet egységesítése, generalizálás szerepének erősítése</w:t>
      </w:r>
    </w:p>
    <w:p w14:paraId="156E3A03" w14:textId="77777777" w:rsidR="00D94429" w:rsidRDefault="00D94429" w:rsidP="00D94429">
      <w:pPr>
        <w:pStyle w:val="Default"/>
        <w:numPr>
          <w:ilvl w:val="0"/>
          <w:numId w:val="43"/>
        </w:numPr>
        <w:jc w:val="both"/>
        <w:rPr>
          <w:rFonts w:ascii="Calibri" w:hAnsi="Calibri" w:cs="Calibri"/>
        </w:rPr>
      </w:pPr>
      <w:r w:rsidRPr="00D94429">
        <w:rPr>
          <w:rFonts w:ascii="Calibri" w:hAnsi="Calibri" w:cs="Calibri"/>
        </w:rPr>
        <w:t>Digitális nyomtatási technológiák helyes gyakorlatának fejlesztése</w:t>
      </w:r>
    </w:p>
    <w:p w14:paraId="40B43B6A" w14:textId="77777777" w:rsidR="00EC4439" w:rsidRDefault="00EC4439" w:rsidP="008762A9">
      <w:pPr>
        <w:spacing w:after="0"/>
        <w:rPr>
          <w:sz w:val="24"/>
          <w:szCs w:val="24"/>
        </w:rPr>
      </w:pPr>
    </w:p>
    <w:p w14:paraId="18BABB92" w14:textId="77777777" w:rsidR="00DA0932" w:rsidRDefault="00DA0932" w:rsidP="008762A9">
      <w:pPr>
        <w:pStyle w:val="Cmsor1"/>
        <w:numPr>
          <w:ilvl w:val="1"/>
          <w:numId w:val="31"/>
        </w:numPr>
        <w:spacing w:after="240"/>
        <w:ind w:left="431" w:hanging="431"/>
        <w:rPr>
          <w:rFonts w:asciiTheme="minorHAnsi" w:hAnsiTheme="minorHAnsi" w:cstheme="minorHAnsi"/>
          <w:color w:val="4F81BD" w:themeColor="accent1"/>
          <w:sz w:val="28"/>
          <w:szCs w:val="28"/>
        </w:rPr>
      </w:pPr>
      <w:r w:rsidRPr="00EA2319">
        <w:rPr>
          <w:rFonts w:asciiTheme="minorHAnsi" w:hAnsiTheme="minorHAnsi" w:cstheme="minorHAnsi"/>
          <w:color w:val="4F81BD" w:themeColor="accent1"/>
          <w:sz w:val="28"/>
          <w:szCs w:val="28"/>
        </w:rPr>
        <w:t>Finanszírozási források bővítése</w:t>
      </w:r>
    </w:p>
    <w:tbl>
      <w:tblPr>
        <w:tblStyle w:val="Rcsostblzat"/>
        <w:tblW w:w="0" w:type="auto"/>
        <w:tblInd w:w="81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7"/>
        <w:gridCol w:w="1842"/>
        <w:gridCol w:w="1134"/>
      </w:tblGrid>
      <w:tr w:rsidR="0029238C" w14:paraId="1FCBE447" w14:textId="77777777" w:rsidTr="00AC13C2">
        <w:tc>
          <w:tcPr>
            <w:tcW w:w="5387" w:type="dxa"/>
            <w:shd w:val="clear" w:color="auto" w:fill="DBE5F1" w:themeFill="accent1" w:themeFillTint="33"/>
          </w:tcPr>
          <w:p w14:paraId="4EBA8623" w14:textId="77777777" w:rsidR="0029238C" w:rsidRPr="0029238C" w:rsidRDefault="0029238C" w:rsidP="008762A9">
            <w:pPr>
              <w:spacing w:after="0"/>
              <w:rPr>
                <w:sz w:val="24"/>
                <w:szCs w:val="24"/>
              </w:rPr>
            </w:pPr>
          </w:p>
        </w:tc>
        <w:tc>
          <w:tcPr>
            <w:tcW w:w="1842" w:type="dxa"/>
            <w:shd w:val="clear" w:color="auto" w:fill="DBE5F1" w:themeFill="accent1" w:themeFillTint="33"/>
          </w:tcPr>
          <w:p w14:paraId="64B8CC19" w14:textId="59A09BF1" w:rsidR="0029238C" w:rsidRDefault="0029238C" w:rsidP="00AC13C2">
            <w:pPr>
              <w:spacing w:after="0"/>
              <w:jc w:val="center"/>
              <w:rPr>
                <w:sz w:val="24"/>
                <w:szCs w:val="24"/>
              </w:rPr>
            </w:pPr>
            <w:r>
              <w:rPr>
                <w:sz w:val="24"/>
                <w:szCs w:val="24"/>
              </w:rPr>
              <w:t>2020(2019)</w:t>
            </w:r>
          </w:p>
        </w:tc>
        <w:tc>
          <w:tcPr>
            <w:tcW w:w="1134" w:type="dxa"/>
            <w:shd w:val="clear" w:color="auto" w:fill="DBE5F1" w:themeFill="accent1" w:themeFillTint="33"/>
            <w:vAlign w:val="center"/>
          </w:tcPr>
          <w:p w14:paraId="207ABDB1" w14:textId="77777777" w:rsidR="0029238C" w:rsidRDefault="0029238C" w:rsidP="003222B5">
            <w:pPr>
              <w:spacing w:after="0"/>
              <w:jc w:val="center"/>
              <w:rPr>
                <w:sz w:val="24"/>
                <w:szCs w:val="24"/>
              </w:rPr>
            </w:pPr>
            <w:r>
              <w:rPr>
                <w:sz w:val="24"/>
                <w:szCs w:val="24"/>
              </w:rPr>
              <w:t>2025</w:t>
            </w:r>
          </w:p>
        </w:tc>
      </w:tr>
      <w:tr w:rsidR="0029238C" w14:paraId="06FA376B" w14:textId="77777777" w:rsidTr="00AC13C2">
        <w:tc>
          <w:tcPr>
            <w:tcW w:w="5387" w:type="dxa"/>
          </w:tcPr>
          <w:p w14:paraId="6C013B60" w14:textId="3EDD715A" w:rsidR="0029238C" w:rsidRDefault="0021615C" w:rsidP="008351DE">
            <w:pPr>
              <w:spacing w:after="0"/>
              <w:rPr>
                <w:sz w:val="24"/>
                <w:szCs w:val="24"/>
              </w:rPr>
            </w:pPr>
            <w:r>
              <w:rPr>
                <w:sz w:val="24"/>
                <w:szCs w:val="24"/>
              </w:rPr>
              <w:t>MTFSZ tagdíj befizetés</w:t>
            </w:r>
            <w:r w:rsidR="00D40999">
              <w:rPr>
                <w:sz w:val="24"/>
                <w:szCs w:val="24"/>
              </w:rPr>
              <w:t xml:space="preserve"> (versenyrendezés nélkül)</w:t>
            </w:r>
          </w:p>
        </w:tc>
        <w:tc>
          <w:tcPr>
            <w:tcW w:w="1842" w:type="dxa"/>
            <w:vAlign w:val="center"/>
          </w:tcPr>
          <w:p w14:paraId="064FCBF0" w14:textId="3A1F23AD" w:rsidR="0029238C" w:rsidRDefault="00D40999" w:rsidP="00AC13C2">
            <w:pPr>
              <w:spacing w:after="0"/>
              <w:jc w:val="center"/>
              <w:rPr>
                <w:sz w:val="24"/>
                <w:szCs w:val="24"/>
              </w:rPr>
            </w:pPr>
            <w:r>
              <w:rPr>
                <w:sz w:val="24"/>
                <w:szCs w:val="24"/>
              </w:rPr>
              <w:t>11,</w:t>
            </w:r>
            <w:r w:rsidR="00AC13C2">
              <w:rPr>
                <w:sz w:val="24"/>
                <w:szCs w:val="24"/>
              </w:rPr>
              <w:t>8</w:t>
            </w:r>
            <w:r w:rsidR="00E84206">
              <w:rPr>
                <w:sz w:val="24"/>
                <w:szCs w:val="24"/>
              </w:rPr>
              <w:t xml:space="preserve"> M Ft (’19)</w:t>
            </w:r>
          </w:p>
        </w:tc>
        <w:tc>
          <w:tcPr>
            <w:tcW w:w="1134" w:type="dxa"/>
            <w:vAlign w:val="center"/>
          </w:tcPr>
          <w:p w14:paraId="3E4F659E" w14:textId="7810D83E" w:rsidR="0029238C" w:rsidRDefault="00D40999" w:rsidP="004F2D50">
            <w:pPr>
              <w:spacing w:after="0"/>
              <w:jc w:val="center"/>
              <w:rPr>
                <w:sz w:val="24"/>
                <w:szCs w:val="24"/>
              </w:rPr>
            </w:pPr>
            <w:r>
              <w:rPr>
                <w:sz w:val="24"/>
                <w:szCs w:val="24"/>
              </w:rPr>
              <w:t>15</w:t>
            </w:r>
            <w:r w:rsidR="00C43DAE">
              <w:rPr>
                <w:sz w:val="24"/>
                <w:szCs w:val="24"/>
              </w:rPr>
              <w:t xml:space="preserve"> M Ft</w:t>
            </w:r>
          </w:p>
        </w:tc>
      </w:tr>
      <w:tr w:rsidR="0029238C" w14:paraId="14738284" w14:textId="77777777" w:rsidTr="00AC13C2">
        <w:tc>
          <w:tcPr>
            <w:tcW w:w="5387" w:type="dxa"/>
          </w:tcPr>
          <w:p w14:paraId="482CAF41" w14:textId="77777777" w:rsidR="0029238C" w:rsidRDefault="0021615C">
            <w:pPr>
              <w:spacing w:after="0"/>
              <w:rPr>
                <w:sz w:val="24"/>
                <w:szCs w:val="24"/>
              </w:rPr>
            </w:pPr>
            <w:r>
              <w:rPr>
                <w:sz w:val="24"/>
                <w:szCs w:val="24"/>
              </w:rPr>
              <w:t>MTFSZ versenyrendezéssel kapcsolatos befizetések</w:t>
            </w:r>
          </w:p>
        </w:tc>
        <w:tc>
          <w:tcPr>
            <w:tcW w:w="1842" w:type="dxa"/>
            <w:vAlign w:val="center"/>
          </w:tcPr>
          <w:p w14:paraId="754C30F8" w14:textId="38A62EC7" w:rsidR="0029238C" w:rsidRDefault="00C43DAE" w:rsidP="00AC13C2">
            <w:pPr>
              <w:spacing w:after="0"/>
              <w:jc w:val="center"/>
              <w:rPr>
                <w:sz w:val="24"/>
                <w:szCs w:val="24"/>
              </w:rPr>
            </w:pPr>
            <w:r>
              <w:rPr>
                <w:sz w:val="24"/>
                <w:szCs w:val="24"/>
              </w:rPr>
              <w:t>15,</w:t>
            </w:r>
            <w:r w:rsidR="00AC13C2">
              <w:rPr>
                <w:sz w:val="24"/>
                <w:szCs w:val="24"/>
              </w:rPr>
              <w:t>5</w:t>
            </w:r>
            <w:r>
              <w:rPr>
                <w:sz w:val="24"/>
                <w:szCs w:val="24"/>
              </w:rPr>
              <w:t xml:space="preserve"> M Ft (’19)</w:t>
            </w:r>
          </w:p>
        </w:tc>
        <w:tc>
          <w:tcPr>
            <w:tcW w:w="1134" w:type="dxa"/>
            <w:vAlign w:val="center"/>
          </w:tcPr>
          <w:p w14:paraId="06FF8A91" w14:textId="36980A37" w:rsidR="0029238C" w:rsidRDefault="00C43DAE" w:rsidP="004F2D50">
            <w:pPr>
              <w:spacing w:after="0"/>
              <w:jc w:val="center"/>
              <w:rPr>
                <w:sz w:val="24"/>
                <w:szCs w:val="24"/>
              </w:rPr>
            </w:pPr>
            <w:r>
              <w:rPr>
                <w:sz w:val="24"/>
                <w:szCs w:val="24"/>
              </w:rPr>
              <w:t>21 M Ft</w:t>
            </w:r>
          </w:p>
        </w:tc>
      </w:tr>
      <w:tr w:rsidR="0029238C" w14:paraId="5BB39261" w14:textId="77777777" w:rsidTr="00AC13C2">
        <w:tc>
          <w:tcPr>
            <w:tcW w:w="5387" w:type="dxa"/>
          </w:tcPr>
          <w:p w14:paraId="2E62D161" w14:textId="508AC1BE" w:rsidR="0029238C" w:rsidRDefault="0021615C" w:rsidP="008351DE">
            <w:pPr>
              <w:spacing w:after="0"/>
              <w:rPr>
                <w:sz w:val="24"/>
                <w:szCs w:val="24"/>
              </w:rPr>
            </w:pPr>
            <w:r>
              <w:rPr>
                <w:sz w:val="24"/>
                <w:szCs w:val="24"/>
              </w:rPr>
              <w:t>„Támogass Most” program</w:t>
            </w:r>
            <w:r w:rsidR="00AC13C2">
              <w:rPr>
                <w:sz w:val="24"/>
                <w:szCs w:val="24"/>
              </w:rPr>
              <w:t>, évente</w:t>
            </w:r>
          </w:p>
        </w:tc>
        <w:tc>
          <w:tcPr>
            <w:tcW w:w="1842" w:type="dxa"/>
            <w:vAlign w:val="center"/>
          </w:tcPr>
          <w:p w14:paraId="20073E66" w14:textId="021B3EDA" w:rsidR="0029238C" w:rsidRDefault="00860052" w:rsidP="004F2D50">
            <w:pPr>
              <w:spacing w:after="0"/>
              <w:jc w:val="center"/>
              <w:rPr>
                <w:sz w:val="24"/>
                <w:szCs w:val="24"/>
              </w:rPr>
            </w:pPr>
            <w:r>
              <w:rPr>
                <w:sz w:val="24"/>
                <w:szCs w:val="24"/>
              </w:rPr>
              <w:t>4,2 M</w:t>
            </w:r>
            <w:r w:rsidR="00C43DAE">
              <w:rPr>
                <w:sz w:val="24"/>
                <w:szCs w:val="24"/>
              </w:rPr>
              <w:t xml:space="preserve"> </w:t>
            </w:r>
            <w:r>
              <w:rPr>
                <w:sz w:val="24"/>
                <w:szCs w:val="24"/>
              </w:rPr>
              <w:t>Ft</w:t>
            </w:r>
            <w:r w:rsidR="00C43DAE">
              <w:rPr>
                <w:sz w:val="24"/>
                <w:szCs w:val="24"/>
              </w:rPr>
              <w:t xml:space="preserve"> (’20)</w:t>
            </w:r>
          </w:p>
        </w:tc>
        <w:tc>
          <w:tcPr>
            <w:tcW w:w="1134" w:type="dxa"/>
            <w:vAlign w:val="center"/>
          </w:tcPr>
          <w:p w14:paraId="50F17F75" w14:textId="6A46CFEA" w:rsidR="0029238C" w:rsidRDefault="00FF4AB9" w:rsidP="004F2D50">
            <w:pPr>
              <w:spacing w:after="0"/>
              <w:jc w:val="center"/>
              <w:rPr>
                <w:sz w:val="24"/>
                <w:szCs w:val="24"/>
              </w:rPr>
            </w:pPr>
            <w:r>
              <w:rPr>
                <w:sz w:val="24"/>
                <w:szCs w:val="24"/>
              </w:rPr>
              <w:t>6 M</w:t>
            </w:r>
            <w:r w:rsidR="00C43DAE">
              <w:rPr>
                <w:sz w:val="24"/>
                <w:szCs w:val="24"/>
              </w:rPr>
              <w:t xml:space="preserve"> </w:t>
            </w:r>
            <w:r>
              <w:rPr>
                <w:sz w:val="24"/>
                <w:szCs w:val="24"/>
              </w:rPr>
              <w:t>Ft</w:t>
            </w:r>
          </w:p>
        </w:tc>
      </w:tr>
      <w:tr w:rsidR="0029238C" w14:paraId="50DCF5BF" w14:textId="77777777" w:rsidTr="00AC13C2">
        <w:tc>
          <w:tcPr>
            <w:tcW w:w="5387" w:type="dxa"/>
          </w:tcPr>
          <w:p w14:paraId="13037C24" w14:textId="042795AF" w:rsidR="0029238C" w:rsidRDefault="0021615C" w:rsidP="008351DE">
            <w:pPr>
              <w:spacing w:after="0"/>
              <w:rPr>
                <w:sz w:val="24"/>
                <w:szCs w:val="24"/>
              </w:rPr>
            </w:pPr>
            <w:r>
              <w:rPr>
                <w:sz w:val="24"/>
                <w:szCs w:val="24"/>
              </w:rPr>
              <w:t>Szponzorációs és reklám bevételek</w:t>
            </w:r>
            <w:r w:rsidR="00AC13C2">
              <w:rPr>
                <w:sz w:val="24"/>
                <w:szCs w:val="24"/>
              </w:rPr>
              <w:t>, évente</w:t>
            </w:r>
          </w:p>
        </w:tc>
        <w:tc>
          <w:tcPr>
            <w:tcW w:w="1842" w:type="dxa"/>
            <w:vAlign w:val="center"/>
          </w:tcPr>
          <w:p w14:paraId="6DAF8C92" w14:textId="0E43F519" w:rsidR="00AC13C2" w:rsidRDefault="00AC13C2" w:rsidP="004F2D50">
            <w:pPr>
              <w:spacing w:after="0"/>
              <w:jc w:val="center"/>
              <w:rPr>
                <w:sz w:val="24"/>
                <w:szCs w:val="24"/>
              </w:rPr>
            </w:pPr>
            <w:r>
              <w:rPr>
                <w:sz w:val="24"/>
                <w:szCs w:val="24"/>
              </w:rPr>
              <w:t>10 M Ft (’19)</w:t>
            </w:r>
          </w:p>
          <w:p w14:paraId="07BE2FF2" w14:textId="6ECED097" w:rsidR="0029238C" w:rsidRDefault="00C43DAE" w:rsidP="004F2D50">
            <w:pPr>
              <w:spacing w:after="0"/>
              <w:jc w:val="center"/>
              <w:rPr>
                <w:sz w:val="24"/>
                <w:szCs w:val="24"/>
              </w:rPr>
            </w:pPr>
            <w:r>
              <w:rPr>
                <w:sz w:val="24"/>
                <w:szCs w:val="24"/>
              </w:rPr>
              <w:t xml:space="preserve">0,2 </w:t>
            </w:r>
            <w:r w:rsidR="00860052">
              <w:rPr>
                <w:sz w:val="24"/>
                <w:szCs w:val="24"/>
              </w:rPr>
              <w:t>M</w:t>
            </w:r>
            <w:r>
              <w:rPr>
                <w:sz w:val="24"/>
                <w:szCs w:val="24"/>
              </w:rPr>
              <w:t xml:space="preserve"> </w:t>
            </w:r>
            <w:r w:rsidR="0021615C">
              <w:rPr>
                <w:sz w:val="24"/>
                <w:szCs w:val="24"/>
              </w:rPr>
              <w:t>Ft</w:t>
            </w:r>
            <w:r>
              <w:rPr>
                <w:sz w:val="24"/>
                <w:szCs w:val="24"/>
              </w:rPr>
              <w:t xml:space="preserve"> (’20)</w:t>
            </w:r>
          </w:p>
        </w:tc>
        <w:tc>
          <w:tcPr>
            <w:tcW w:w="1134" w:type="dxa"/>
            <w:vAlign w:val="center"/>
          </w:tcPr>
          <w:p w14:paraId="2642199A" w14:textId="68EDF051" w:rsidR="0029238C" w:rsidRDefault="00C43DAE" w:rsidP="004F2D50">
            <w:pPr>
              <w:spacing w:after="0"/>
              <w:jc w:val="center"/>
              <w:rPr>
                <w:sz w:val="24"/>
                <w:szCs w:val="24"/>
              </w:rPr>
            </w:pPr>
            <w:r>
              <w:rPr>
                <w:sz w:val="24"/>
                <w:szCs w:val="24"/>
              </w:rPr>
              <w:t>5 M Ft</w:t>
            </w:r>
          </w:p>
        </w:tc>
      </w:tr>
      <w:tr w:rsidR="0029238C" w14:paraId="25301198" w14:textId="77777777" w:rsidTr="00AC13C2">
        <w:tc>
          <w:tcPr>
            <w:tcW w:w="5387" w:type="dxa"/>
          </w:tcPr>
          <w:p w14:paraId="47CC8132" w14:textId="41C05850" w:rsidR="0029238C" w:rsidRDefault="0021615C" w:rsidP="008351DE">
            <w:pPr>
              <w:spacing w:after="0"/>
              <w:rPr>
                <w:sz w:val="24"/>
                <w:szCs w:val="24"/>
              </w:rPr>
            </w:pPr>
            <w:r>
              <w:rPr>
                <w:sz w:val="24"/>
                <w:szCs w:val="24"/>
              </w:rPr>
              <w:t xml:space="preserve">MTFSZ pályázati </w:t>
            </w:r>
            <w:r w:rsidR="00AC13C2">
              <w:rPr>
                <w:sz w:val="24"/>
                <w:szCs w:val="24"/>
              </w:rPr>
              <w:t xml:space="preserve">és vállalkozási </w:t>
            </w:r>
            <w:r>
              <w:rPr>
                <w:sz w:val="24"/>
                <w:szCs w:val="24"/>
              </w:rPr>
              <w:t>bevételek</w:t>
            </w:r>
            <w:r w:rsidR="00AC13C2">
              <w:rPr>
                <w:sz w:val="24"/>
                <w:szCs w:val="24"/>
              </w:rPr>
              <w:t xml:space="preserve"> a ciklusban összesen</w:t>
            </w:r>
          </w:p>
        </w:tc>
        <w:tc>
          <w:tcPr>
            <w:tcW w:w="1842" w:type="dxa"/>
            <w:vAlign w:val="center"/>
          </w:tcPr>
          <w:p w14:paraId="0B8528B8" w14:textId="588121B6" w:rsidR="0029238C" w:rsidRDefault="006A02EC" w:rsidP="00AC13C2">
            <w:pPr>
              <w:spacing w:after="0"/>
              <w:jc w:val="center"/>
              <w:rPr>
                <w:sz w:val="24"/>
                <w:szCs w:val="24"/>
              </w:rPr>
            </w:pPr>
            <w:r>
              <w:rPr>
                <w:sz w:val="24"/>
                <w:szCs w:val="24"/>
              </w:rPr>
              <w:t>10,55 M</w:t>
            </w:r>
            <w:r w:rsidR="00C43DAE">
              <w:rPr>
                <w:sz w:val="24"/>
                <w:szCs w:val="24"/>
              </w:rPr>
              <w:t xml:space="preserve"> Ft (</w:t>
            </w:r>
            <w:r w:rsidR="00AC13C2">
              <w:rPr>
                <w:sz w:val="24"/>
                <w:szCs w:val="24"/>
              </w:rPr>
              <w:t>2016-2020</w:t>
            </w:r>
            <w:r w:rsidR="00C43DAE">
              <w:rPr>
                <w:sz w:val="24"/>
                <w:szCs w:val="24"/>
              </w:rPr>
              <w:t>)</w:t>
            </w:r>
          </w:p>
        </w:tc>
        <w:tc>
          <w:tcPr>
            <w:tcW w:w="1134" w:type="dxa"/>
            <w:vAlign w:val="center"/>
          </w:tcPr>
          <w:p w14:paraId="0E77CE3F" w14:textId="3F1A3FC5" w:rsidR="0029238C" w:rsidRDefault="00405025" w:rsidP="004F2D50">
            <w:pPr>
              <w:spacing w:after="0"/>
              <w:jc w:val="center"/>
              <w:rPr>
                <w:sz w:val="24"/>
                <w:szCs w:val="24"/>
              </w:rPr>
            </w:pPr>
            <w:r>
              <w:rPr>
                <w:sz w:val="24"/>
                <w:szCs w:val="24"/>
              </w:rPr>
              <w:t>2025-ig 15</w:t>
            </w:r>
            <w:r w:rsidR="00C43DAE">
              <w:rPr>
                <w:sz w:val="24"/>
                <w:szCs w:val="24"/>
              </w:rPr>
              <w:t xml:space="preserve"> M Ft</w:t>
            </w:r>
          </w:p>
        </w:tc>
      </w:tr>
    </w:tbl>
    <w:p w14:paraId="401FAB5E" w14:textId="77777777" w:rsidR="0029238C" w:rsidRPr="008351DE" w:rsidRDefault="0029238C" w:rsidP="0029238C">
      <w:pPr>
        <w:spacing w:after="0"/>
        <w:rPr>
          <w:sz w:val="24"/>
          <w:szCs w:val="24"/>
        </w:rPr>
      </w:pPr>
    </w:p>
    <w:p w14:paraId="19FE0300" w14:textId="77777777" w:rsidR="00FF4AB9" w:rsidRPr="002A08AD" w:rsidRDefault="00FF4AB9" w:rsidP="00FF4AB9">
      <w:pPr>
        <w:pStyle w:val="Default"/>
        <w:spacing w:after="120"/>
        <w:jc w:val="both"/>
        <w:rPr>
          <w:rFonts w:ascii="Calibri" w:hAnsi="Calibri" w:cs="Calibri"/>
          <w:color w:val="4F81BD" w:themeColor="accent1"/>
        </w:rPr>
      </w:pPr>
      <w:r w:rsidRPr="002A08AD">
        <w:rPr>
          <w:rFonts w:ascii="Calibri" w:hAnsi="Calibri" w:cs="Calibri"/>
          <w:color w:val="4F81BD" w:themeColor="accent1"/>
        </w:rPr>
        <w:t>A kitűzött számok elérését szolgáló eszközök, projektek:</w:t>
      </w:r>
    </w:p>
    <w:p w14:paraId="40C5E646" w14:textId="3A5BE1DE" w:rsidR="00FF4AB9" w:rsidRDefault="004D48A3" w:rsidP="00FF4AB9">
      <w:pPr>
        <w:pStyle w:val="Default"/>
        <w:numPr>
          <w:ilvl w:val="0"/>
          <w:numId w:val="43"/>
        </w:numPr>
        <w:ind w:left="714" w:hanging="357"/>
        <w:jc w:val="both"/>
        <w:rPr>
          <w:rFonts w:ascii="Calibri" w:hAnsi="Calibri" w:cs="Calibri"/>
        </w:rPr>
      </w:pPr>
      <w:r>
        <w:rPr>
          <w:rFonts w:ascii="Calibri" w:hAnsi="Calibri" w:cs="Calibri"/>
        </w:rPr>
        <w:lastRenderedPageBreak/>
        <w:t>Tagdíjfejlesztési terv</w:t>
      </w:r>
    </w:p>
    <w:p w14:paraId="031FEC04" w14:textId="77777777" w:rsidR="00FF4AB9" w:rsidRDefault="00FF4AB9" w:rsidP="00FF4AB9">
      <w:pPr>
        <w:pStyle w:val="Default"/>
        <w:numPr>
          <w:ilvl w:val="0"/>
          <w:numId w:val="43"/>
        </w:numPr>
        <w:ind w:left="714" w:hanging="357"/>
        <w:jc w:val="both"/>
        <w:rPr>
          <w:rFonts w:ascii="Calibri" w:hAnsi="Calibri" w:cs="Calibri"/>
        </w:rPr>
      </w:pPr>
      <w:r>
        <w:rPr>
          <w:rFonts w:ascii="Calibri" w:hAnsi="Calibri" w:cs="Calibri"/>
        </w:rPr>
        <w:t>MTFSZ pályázatírói szolgáltatás tagegyesületek részére</w:t>
      </w:r>
    </w:p>
    <w:p w14:paraId="7AAE0E18" w14:textId="5C3D35F5" w:rsidR="00FF4AB9" w:rsidRDefault="00FF4AB9" w:rsidP="003D4655">
      <w:pPr>
        <w:pStyle w:val="Default"/>
        <w:numPr>
          <w:ilvl w:val="0"/>
          <w:numId w:val="43"/>
        </w:numPr>
        <w:jc w:val="both"/>
        <w:rPr>
          <w:rFonts w:ascii="Calibri" w:hAnsi="Calibri" w:cs="Calibri"/>
        </w:rPr>
      </w:pPr>
      <w:r>
        <w:rPr>
          <w:rFonts w:ascii="Calibri" w:hAnsi="Calibri" w:cs="Calibri"/>
        </w:rPr>
        <w:t>Szponzori kapcsolatépítő program, szponzor kutatás</w:t>
      </w:r>
      <w:r w:rsidR="003D4655">
        <w:rPr>
          <w:rFonts w:ascii="Calibri" w:hAnsi="Calibri" w:cs="Calibri"/>
        </w:rPr>
        <w:t xml:space="preserve">, </w:t>
      </w:r>
      <w:r w:rsidR="003D4655" w:rsidRPr="003D4655">
        <w:rPr>
          <w:rFonts w:ascii="Calibri" w:hAnsi="Calibri" w:cs="Calibri"/>
        </w:rPr>
        <w:t xml:space="preserve">skandináv tulajdonú cégek </w:t>
      </w:r>
      <w:r w:rsidR="003D4655">
        <w:rPr>
          <w:rFonts w:ascii="Calibri" w:hAnsi="Calibri" w:cs="Calibri"/>
        </w:rPr>
        <w:t>megkeresése</w:t>
      </w:r>
    </w:p>
    <w:p w14:paraId="5EE637F0" w14:textId="40FCDCD0" w:rsidR="003F4478" w:rsidRDefault="003F4478" w:rsidP="003F4478">
      <w:pPr>
        <w:pStyle w:val="Default"/>
        <w:numPr>
          <w:ilvl w:val="0"/>
          <w:numId w:val="43"/>
        </w:numPr>
        <w:jc w:val="both"/>
        <w:rPr>
          <w:rFonts w:ascii="Calibri" w:hAnsi="Calibri" w:cs="Calibri"/>
        </w:rPr>
      </w:pPr>
      <w:r>
        <w:rPr>
          <w:rFonts w:ascii="Calibri" w:hAnsi="Calibri" w:cs="Calibri"/>
        </w:rPr>
        <w:t>Profi marketingszolgáltatás igénybevétele</w:t>
      </w:r>
      <w:r w:rsidRPr="009A4E43">
        <w:rPr>
          <w:rFonts w:ascii="Calibri" w:hAnsi="Calibri" w:cs="Calibri"/>
        </w:rPr>
        <w:t xml:space="preserve"> </w:t>
      </w:r>
      <w:r>
        <w:rPr>
          <w:rFonts w:ascii="Calibri" w:hAnsi="Calibri" w:cs="Calibri"/>
        </w:rPr>
        <w:t>kommunikációra</w:t>
      </w:r>
      <w:r w:rsidRPr="009A4E43">
        <w:rPr>
          <w:rFonts w:ascii="Calibri" w:hAnsi="Calibri" w:cs="Calibri"/>
        </w:rPr>
        <w:t xml:space="preserve">, rendezvényszervezésre (adott </w:t>
      </w:r>
      <w:r>
        <w:rPr>
          <w:rFonts w:ascii="Calibri" w:hAnsi="Calibri" w:cs="Calibri"/>
        </w:rPr>
        <w:t>eseményekhez</w:t>
      </w:r>
      <w:r w:rsidRPr="009A4E43">
        <w:rPr>
          <w:rFonts w:ascii="Calibri" w:hAnsi="Calibri" w:cs="Calibri"/>
        </w:rPr>
        <w:t xml:space="preserve">, </w:t>
      </w:r>
      <w:r>
        <w:rPr>
          <w:rFonts w:ascii="Calibri" w:hAnsi="Calibri" w:cs="Calibri"/>
        </w:rPr>
        <w:t xml:space="preserve">pl. </w:t>
      </w:r>
      <w:r w:rsidRPr="009A4E43">
        <w:rPr>
          <w:rFonts w:ascii="Calibri" w:hAnsi="Calibri" w:cs="Calibri"/>
        </w:rPr>
        <w:t>Világnap</w:t>
      </w:r>
      <w:r>
        <w:rPr>
          <w:rFonts w:ascii="Calibri" w:hAnsi="Calibri" w:cs="Calibri"/>
        </w:rPr>
        <w:t>, Hungária, OB</w:t>
      </w:r>
      <w:r w:rsidRPr="009A4E43">
        <w:rPr>
          <w:rFonts w:ascii="Calibri" w:hAnsi="Calibri" w:cs="Calibri"/>
        </w:rPr>
        <w:t>)</w:t>
      </w:r>
      <w:r>
        <w:rPr>
          <w:rFonts w:ascii="Calibri" w:hAnsi="Calibri" w:cs="Calibri"/>
        </w:rPr>
        <w:t>, szponzorképessé válás ill. szponzori elvárásoknak való megfelelés érdekében</w:t>
      </w:r>
    </w:p>
    <w:p w14:paraId="025FBB37" w14:textId="77777777" w:rsidR="00FF4AB9" w:rsidRDefault="00FF4AB9" w:rsidP="00FF4AB9">
      <w:pPr>
        <w:pStyle w:val="Default"/>
        <w:numPr>
          <w:ilvl w:val="0"/>
          <w:numId w:val="43"/>
        </w:numPr>
        <w:ind w:left="714" w:hanging="357"/>
        <w:jc w:val="both"/>
        <w:rPr>
          <w:rFonts w:ascii="Calibri" w:hAnsi="Calibri" w:cs="Calibri"/>
        </w:rPr>
      </w:pPr>
      <w:r>
        <w:rPr>
          <w:rFonts w:ascii="Calibri" w:hAnsi="Calibri" w:cs="Calibri"/>
        </w:rPr>
        <w:t>Csapatépítő program tájfutással, mint szolgáltatás kidolgozása</w:t>
      </w:r>
    </w:p>
    <w:p w14:paraId="2D9DE734" w14:textId="77777777" w:rsidR="0029238C" w:rsidRDefault="0029238C" w:rsidP="008762A9">
      <w:pPr>
        <w:spacing w:after="0"/>
        <w:rPr>
          <w:sz w:val="24"/>
          <w:szCs w:val="24"/>
        </w:rPr>
      </w:pPr>
    </w:p>
    <w:p w14:paraId="11590DF7" w14:textId="77777777" w:rsidR="00627AD3" w:rsidRPr="00627AD3" w:rsidRDefault="002A08AD" w:rsidP="008762A9">
      <w:pPr>
        <w:spacing w:after="0"/>
        <w:rPr>
          <w:i/>
          <w:sz w:val="24"/>
          <w:szCs w:val="24"/>
        </w:rPr>
      </w:pPr>
      <w:r w:rsidRPr="00627AD3">
        <w:rPr>
          <w:i/>
          <w:sz w:val="24"/>
          <w:szCs w:val="24"/>
        </w:rPr>
        <w:t xml:space="preserve">A </w:t>
      </w:r>
      <w:r w:rsidR="00627AD3" w:rsidRPr="00627AD3">
        <w:rPr>
          <w:i/>
          <w:sz w:val="24"/>
          <w:szCs w:val="24"/>
        </w:rPr>
        <w:t>táblázatokban szereplő számok magyarázatai:</w:t>
      </w:r>
    </w:p>
    <w:p w14:paraId="7690A3D4" w14:textId="207964D2" w:rsidR="002A08AD" w:rsidRPr="008762A9" w:rsidRDefault="00627AD3" w:rsidP="008762A9">
      <w:pPr>
        <w:spacing w:after="0"/>
        <w:rPr>
          <w:sz w:val="24"/>
          <w:szCs w:val="24"/>
        </w:rPr>
      </w:pPr>
      <w:r>
        <w:rPr>
          <w:sz w:val="24"/>
          <w:szCs w:val="24"/>
        </w:rPr>
        <w:t xml:space="preserve"> </w:t>
      </w:r>
      <w:bookmarkStart w:id="1" w:name="_MON_1667197945"/>
      <w:bookmarkEnd w:id="1"/>
      <w:r>
        <w:rPr>
          <w:sz w:val="24"/>
          <w:szCs w:val="24"/>
        </w:rPr>
        <w:object w:dxaOrig="1550" w:dyaOrig="991" w14:anchorId="74202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2pt" o:ole="">
            <v:imagedata r:id="rId10" o:title=""/>
          </v:shape>
          <o:OLEObject Type="Embed" ProgID="Excel.Sheet.12" ShapeID="_x0000_i1025" DrawAspect="Icon" ObjectID="_1667202966" r:id="rId11"/>
        </w:object>
      </w:r>
    </w:p>
    <w:p w14:paraId="1DBB6E8B" w14:textId="77777777" w:rsidR="00705F58" w:rsidRDefault="00705F58" w:rsidP="00DA0932">
      <w:pPr>
        <w:spacing w:after="0"/>
        <w:rPr>
          <w:sz w:val="24"/>
          <w:szCs w:val="24"/>
        </w:rPr>
      </w:pPr>
    </w:p>
    <w:p w14:paraId="3A8C7AE7" w14:textId="7D4F41AC" w:rsidR="00705F58" w:rsidRPr="00705F58" w:rsidRDefault="00705F58" w:rsidP="00DA0932">
      <w:pPr>
        <w:spacing w:after="0"/>
        <w:rPr>
          <w:i/>
          <w:sz w:val="24"/>
          <w:szCs w:val="24"/>
        </w:rPr>
      </w:pPr>
      <w:r w:rsidRPr="00705F58">
        <w:rPr>
          <w:i/>
          <w:sz w:val="24"/>
          <w:szCs w:val="24"/>
        </w:rPr>
        <w:t>Budapest, 20</w:t>
      </w:r>
      <w:r w:rsidR="00BB50F7">
        <w:rPr>
          <w:i/>
          <w:sz w:val="24"/>
          <w:szCs w:val="24"/>
        </w:rPr>
        <w:t>2</w:t>
      </w:r>
      <w:r w:rsidR="004E16B5">
        <w:rPr>
          <w:i/>
          <w:sz w:val="24"/>
          <w:szCs w:val="24"/>
        </w:rPr>
        <w:t>0</w:t>
      </w:r>
      <w:r w:rsidRPr="00705F58">
        <w:rPr>
          <w:i/>
          <w:sz w:val="24"/>
          <w:szCs w:val="24"/>
        </w:rPr>
        <w:t xml:space="preserve">. </w:t>
      </w:r>
      <w:r w:rsidR="004E16B5">
        <w:rPr>
          <w:i/>
          <w:sz w:val="24"/>
          <w:szCs w:val="24"/>
        </w:rPr>
        <w:t>november</w:t>
      </w:r>
      <w:r w:rsidR="004F2D50">
        <w:rPr>
          <w:i/>
          <w:sz w:val="24"/>
          <w:szCs w:val="24"/>
        </w:rPr>
        <w:t xml:space="preserve"> </w:t>
      </w:r>
      <w:r w:rsidR="00FB78F8">
        <w:rPr>
          <w:i/>
          <w:sz w:val="24"/>
          <w:szCs w:val="24"/>
        </w:rPr>
        <w:t>9</w:t>
      </w:r>
      <w:r w:rsidR="004F2D50">
        <w:rPr>
          <w:i/>
          <w:sz w:val="24"/>
          <w:szCs w:val="24"/>
        </w:rPr>
        <w:t>.</w:t>
      </w:r>
    </w:p>
    <w:sectPr w:rsidR="00705F58" w:rsidRPr="00705F58" w:rsidSect="00D83EDC">
      <w:pgSz w:w="11906" w:h="16838"/>
      <w:pgMar w:top="1134" w:right="1418" w:bottom="731" w:left="1418" w:header="709"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561F" w16cex:dateUtc="2020-09-22T08:53:00Z"/>
  <w16cex:commentExtensible w16cex:durableId="234A577A" w16cex:dateUtc="2020-11-02T09:01:00Z"/>
  <w16cex:commentExtensible w16cex:durableId="23145D93" w16cex:dateUtc="2020-09-22T09:25:00Z"/>
  <w16cex:commentExtensible w16cex:durableId="23145DCD" w16cex:dateUtc="2020-09-22T09:26:00Z"/>
  <w16cex:commentExtensible w16cex:durableId="23145E37" w16cex:dateUtc="2020-09-22T09:27:00Z"/>
  <w16cex:commentExtensible w16cex:durableId="234A5B2A" w16cex:dateUtc="2020-11-02T09:17:00Z"/>
  <w16cex:commentExtensible w16cex:durableId="23146074" w16cex:dateUtc="2020-09-22T09:37:00Z"/>
  <w16cex:commentExtensible w16cex:durableId="2314C291" w16cex:dateUtc="2020-09-22T16:36:00Z"/>
  <w16cex:commentExtensible w16cex:durableId="2314C25A" w16cex:dateUtc="2020-09-22T16: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DFD63" w14:textId="77777777" w:rsidR="00024417" w:rsidRDefault="00024417" w:rsidP="002C3C25">
      <w:pPr>
        <w:spacing w:after="0" w:line="240" w:lineRule="auto"/>
      </w:pPr>
      <w:r>
        <w:separator/>
      </w:r>
    </w:p>
  </w:endnote>
  <w:endnote w:type="continuationSeparator" w:id="0">
    <w:p w14:paraId="69EFC843" w14:textId="77777777" w:rsidR="00024417" w:rsidRDefault="00024417" w:rsidP="002C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C79B" w14:textId="5DCA2173" w:rsidR="002C3C25" w:rsidRPr="0043007A" w:rsidRDefault="0043007A" w:rsidP="002C3C25">
    <w:pPr>
      <w:pStyle w:val="llb"/>
      <w:jc w:val="right"/>
    </w:pPr>
    <w:r w:rsidRPr="0043007A">
      <w:rPr>
        <w:color w:val="7F7F7F" w:themeColor="text1" w:themeTint="80"/>
      </w:rPr>
      <w:t>MTFSZ Sportágfejlesztési Terv 20</w:t>
    </w:r>
    <w:r w:rsidR="00BB50F7">
      <w:rPr>
        <w:color w:val="7F7F7F" w:themeColor="text1" w:themeTint="80"/>
      </w:rPr>
      <w:t>21</w:t>
    </w:r>
    <w:r w:rsidRPr="0043007A">
      <w:rPr>
        <w:color w:val="7F7F7F" w:themeColor="text1" w:themeTint="80"/>
      </w:rPr>
      <w:t>-202</w:t>
    </w:r>
    <w:r w:rsidR="00BB50F7">
      <w:rPr>
        <w:color w:val="7F7F7F" w:themeColor="text1" w:themeTint="80"/>
      </w:rPr>
      <w:t>5</w:t>
    </w:r>
    <w:r w:rsidR="009115B7">
      <w:rPr>
        <w:color w:val="7F7F7F" w:themeColor="text1" w:themeTint="80"/>
      </w:rPr>
      <w:t xml:space="preserve">    M</w:t>
    </w:r>
    <w:r w:rsidR="009115B7" w:rsidRPr="009115B7">
      <w:rPr>
        <w:color w:val="7F7F7F" w:themeColor="text1" w:themeTint="80"/>
      </w:rPr>
      <w:t>unkaverzió 2020.</w:t>
    </w:r>
    <w:r w:rsidR="00437CF4">
      <w:rPr>
        <w:color w:val="7F7F7F" w:themeColor="text1" w:themeTint="80"/>
      </w:rPr>
      <w:t>11</w:t>
    </w:r>
    <w:r w:rsidR="009115B7" w:rsidRPr="009115B7">
      <w:rPr>
        <w:color w:val="7F7F7F" w:themeColor="text1" w:themeTint="80"/>
      </w:rPr>
      <w:t>.</w:t>
    </w:r>
    <w:r w:rsidR="00EA666D">
      <w:rPr>
        <w:color w:val="7F7F7F" w:themeColor="text1" w:themeTint="80"/>
      </w:rPr>
      <w:t>0</w:t>
    </w:r>
    <w:r w:rsidR="00FB78F8">
      <w:rPr>
        <w:color w:val="7F7F7F" w:themeColor="text1" w:themeTint="80"/>
      </w:rPr>
      <w:t>9</w:t>
    </w:r>
    <w:r w:rsidRPr="0043007A">
      <w:tab/>
    </w:r>
    <w:r w:rsidR="00D83EDC">
      <w:fldChar w:fldCharType="begin"/>
    </w:r>
    <w:r w:rsidR="00D83EDC">
      <w:instrText xml:space="preserve"> PAGE   \* MERGEFORMAT </w:instrText>
    </w:r>
    <w:r w:rsidR="00D83EDC">
      <w:fldChar w:fldCharType="separate"/>
    </w:r>
    <w:r w:rsidR="00FB78F8">
      <w:rPr>
        <w:noProof/>
      </w:rPr>
      <w:t>4</w:t>
    </w:r>
    <w:r w:rsidR="00D83E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A2FE9" w14:textId="77777777" w:rsidR="00024417" w:rsidRDefault="00024417" w:rsidP="002C3C25">
      <w:pPr>
        <w:spacing w:after="0" w:line="240" w:lineRule="auto"/>
      </w:pPr>
      <w:r>
        <w:separator/>
      </w:r>
    </w:p>
  </w:footnote>
  <w:footnote w:type="continuationSeparator" w:id="0">
    <w:p w14:paraId="3D3C2BCF" w14:textId="77777777" w:rsidR="00024417" w:rsidRDefault="00024417" w:rsidP="002C3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BDF"/>
    <w:multiLevelType w:val="hybridMultilevel"/>
    <w:tmpl w:val="0060C082"/>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321149"/>
    <w:multiLevelType w:val="hybridMultilevel"/>
    <w:tmpl w:val="BE80D22A"/>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1E7384"/>
    <w:multiLevelType w:val="hybridMultilevel"/>
    <w:tmpl w:val="1C787AB2"/>
    <w:lvl w:ilvl="0" w:tplc="52E6BCFE">
      <w:numFmt w:val="bullet"/>
      <w:lvlText w:val="-"/>
      <w:lvlJc w:val="left"/>
      <w:pPr>
        <w:ind w:left="720" w:hanging="360"/>
      </w:pPr>
      <w:rPr>
        <w:rFonts w:ascii="Calibri" w:eastAsia="Calibri" w:hAnsi="Calibri" w:cs="Calibri" w:hint="default"/>
      </w:rPr>
    </w:lvl>
    <w:lvl w:ilvl="1" w:tplc="7616C97A">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CB2D5B"/>
    <w:multiLevelType w:val="hybridMultilevel"/>
    <w:tmpl w:val="6E66B9FA"/>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DE5E77"/>
    <w:multiLevelType w:val="hybridMultilevel"/>
    <w:tmpl w:val="246CC17A"/>
    <w:lvl w:ilvl="0" w:tplc="02EA215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172C41"/>
    <w:multiLevelType w:val="hybridMultilevel"/>
    <w:tmpl w:val="B3F2CDB6"/>
    <w:lvl w:ilvl="0" w:tplc="DA0A74E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E1F6EA4"/>
    <w:multiLevelType w:val="hybridMultilevel"/>
    <w:tmpl w:val="0BC013C4"/>
    <w:lvl w:ilvl="0" w:tplc="602AB826">
      <w:start w:val="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FB953BA"/>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3D45007"/>
    <w:multiLevelType w:val="hybridMultilevel"/>
    <w:tmpl w:val="E6D65196"/>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55632C4"/>
    <w:multiLevelType w:val="hybridMultilevel"/>
    <w:tmpl w:val="863C1C66"/>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7967F08"/>
    <w:multiLevelType w:val="hybridMultilevel"/>
    <w:tmpl w:val="486809A0"/>
    <w:lvl w:ilvl="0" w:tplc="4FC48080">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D2442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5236B"/>
    <w:multiLevelType w:val="hybridMultilevel"/>
    <w:tmpl w:val="D8EEDAEE"/>
    <w:lvl w:ilvl="0" w:tplc="7616C97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3A77C2D"/>
    <w:multiLevelType w:val="hybridMultilevel"/>
    <w:tmpl w:val="202237FE"/>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46425E"/>
    <w:multiLevelType w:val="hybridMultilevel"/>
    <w:tmpl w:val="C6F67A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9544657"/>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A3E4EFA"/>
    <w:multiLevelType w:val="hybridMultilevel"/>
    <w:tmpl w:val="38A205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BD2633E"/>
    <w:multiLevelType w:val="hybridMultilevel"/>
    <w:tmpl w:val="3D147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C04516D"/>
    <w:multiLevelType w:val="hybridMultilevel"/>
    <w:tmpl w:val="F6AA57CC"/>
    <w:lvl w:ilvl="0" w:tplc="7616C97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D1537F5"/>
    <w:multiLevelType w:val="hybridMultilevel"/>
    <w:tmpl w:val="D1320436"/>
    <w:lvl w:ilvl="0" w:tplc="7FA699F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E5D53D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D52FAC"/>
    <w:multiLevelType w:val="hybridMultilevel"/>
    <w:tmpl w:val="5FE0AF5E"/>
    <w:lvl w:ilvl="0" w:tplc="6FC2CC0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2909B1"/>
    <w:multiLevelType w:val="multilevel"/>
    <w:tmpl w:val="86FAC8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183917"/>
    <w:multiLevelType w:val="hybridMultilevel"/>
    <w:tmpl w:val="E5604242"/>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A522771"/>
    <w:multiLevelType w:val="hybridMultilevel"/>
    <w:tmpl w:val="A3C69476"/>
    <w:lvl w:ilvl="0" w:tplc="E716C34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D6E592B"/>
    <w:multiLevelType w:val="hybridMultilevel"/>
    <w:tmpl w:val="AD56675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460855DD"/>
    <w:multiLevelType w:val="hybridMultilevel"/>
    <w:tmpl w:val="6C8EE4BE"/>
    <w:lvl w:ilvl="0" w:tplc="30AE0A6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A73C5D"/>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9381EC6"/>
    <w:multiLevelType w:val="hybridMultilevel"/>
    <w:tmpl w:val="7CAEC36C"/>
    <w:lvl w:ilvl="0" w:tplc="9A8085BA">
      <w:start w:val="1"/>
      <w:numFmt w:val="decimal"/>
      <w:lvlText w:val="%1."/>
      <w:lvlJc w:val="left"/>
      <w:pPr>
        <w:tabs>
          <w:tab w:val="num" w:pos="360"/>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4AD934B5"/>
    <w:multiLevelType w:val="hybridMultilevel"/>
    <w:tmpl w:val="5D8094C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0" w15:restartNumberingAfterBreak="0">
    <w:nsid w:val="4E474641"/>
    <w:multiLevelType w:val="hybridMultilevel"/>
    <w:tmpl w:val="6192745C"/>
    <w:lvl w:ilvl="0" w:tplc="6B6433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B533D3"/>
    <w:multiLevelType w:val="hybridMultilevel"/>
    <w:tmpl w:val="E0247F5C"/>
    <w:lvl w:ilvl="0" w:tplc="099A94E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F52474B"/>
    <w:multiLevelType w:val="hybridMultilevel"/>
    <w:tmpl w:val="9EDAC2E8"/>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F5D6BF1"/>
    <w:multiLevelType w:val="hybridMultilevel"/>
    <w:tmpl w:val="ADEA73B4"/>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0C84CCD"/>
    <w:multiLevelType w:val="hybridMultilevel"/>
    <w:tmpl w:val="3BEC4A04"/>
    <w:lvl w:ilvl="0" w:tplc="7616C97A">
      <w:numFmt w:val="bullet"/>
      <w:lvlText w:val="•"/>
      <w:lvlJc w:val="left"/>
      <w:pPr>
        <w:ind w:left="720" w:hanging="360"/>
      </w:pPr>
      <w:rPr>
        <w:rFonts w:ascii="Calibri" w:eastAsia="Calibri" w:hAnsi="Calibri" w:cs="Calibri" w:hint="default"/>
      </w:rPr>
    </w:lvl>
    <w:lvl w:ilvl="1" w:tplc="7616C97A">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67D3BF2"/>
    <w:multiLevelType w:val="hybridMultilevel"/>
    <w:tmpl w:val="FDFAE6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F6F61B3"/>
    <w:multiLevelType w:val="hybridMultilevel"/>
    <w:tmpl w:val="B16AC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6E94356"/>
    <w:multiLevelType w:val="hybridMultilevel"/>
    <w:tmpl w:val="FF0E59A8"/>
    <w:lvl w:ilvl="0" w:tplc="7616C97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18E1B7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113550"/>
    <w:multiLevelType w:val="hybridMultilevel"/>
    <w:tmpl w:val="DE32C37C"/>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730447D"/>
    <w:multiLevelType w:val="hybridMultilevel"/>
    <w:tmpl w:val="641C2118"/>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C3F5BD9"/>
    <w:multiLevelType w:val="hybridMultilevel"/>
    <w:tmpl w:val="DD92D7C6"/>
    <w:lvl w:ilvl="0" w:tplc="52E6BC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C7564CF"/>
    <w:multiLevelType w:val="hybridMultilevel"/>
    <w:tmpl w:val="4BA08D12"/>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num w:numId="1">
    <w:abstractNumId w:val="7"/>
  </w:num>
  <w:num w:numId="2">
    <w:abstractNumId w:val="2"/>
  </w:num>
  <w:num w:numId="3">
    <w:abstractNumId w:val="15"/>
  </w:num>
  <w:num w:numId="4">
    <w:abstractNumId w:val="27"/>
  </w:num>
  <w:num w:numId="5">
    <w:abstractNumId w:val="4"/>
  </w:num>
  <w:num w:numId="6">
    <w:abstractNumId w:val="28"/>
  </w:num>
  <w:num w:numId="7">
    <w:abstractNumId w:val="31"/>
  </w:num>
  <w:num w:numId="8">
    <w:abstractNumId w:val="42"/>
  </w:num>
  <w:num w:numId="9">
    <w:abstractNumId w:val="29"/>
  </w:num>
  <w:num w:numId="10">
    <w:abstractNumId w:val="6"/>
  </w:num>
  <w:num w:numId="11">
    <w:abstractNumId w:val="8"/>
  </w:num>
  <w:num w:numId="12">
    <w:abstractNumId w:val="3"/>
  </w:num>
  <w:num w:numId="13">
    <w:abstractNumId w:val="9"/>
  </w:num>
  <w:num w:numId="14">
    <w:abstractNumId w:val="40"/>
  </w:num>
  <w:num w:numId="15">
    <w:abstractNumId w:val="1"/>
  </w:num>
  <w:num w:numId="16">
    <w:abstractNumId w:val="39"/>
  </w:num>
  <w:num w:numId="17">
    <w:abstractNumId w:val="23"/>
  </w:num>
  <w:num w:numId="18">
    <w:abstractNumId w:val="13"/>
  </w:num>
  <w:num w:numId="19">
    <w:abstractNumId w:val="0"/>
  </w:num>
  <w:num w:numId="20">
    <w:abstractNumId w:val="33"/>
  </w:num>
  <w:num w:numId="21">
    <w:abstractNumId w:val="32"/>
  </w:num>
  <w:num w:numId="22">
    <w:abstractNumId w:val="41"/>
  </w:num>
  <w:num w:numId="23">
    <w:abstractNumId w:val="26"/>
  </w:num>
  <w:num w:numId="24">
    <w:abstractNumId w:val="34"/>
  </w:num>
  <w:num w:numId="25">
    <w:abstractNumId w:val="18"/>
  </w:num>
  <w:num w:numId="26">
    <w:abstractNumId w:val="12"/>
  </w:num>
  <w:num w:numId="27">
    <w:abstractNumId w:val="37"/>
  </w:num>
  <w:num w:numId="28">
    <w:abstractNumId w:val="11"/>
  </w:num>
  <w:num w:numId="29">
    <w:abstractNumId w:val="22"/>
  </w:num>
  <w:num w:numId="30">
    <w:abstractNumId w:val="20"/>
  </w:num>
  <w:num w:numId="31">
    <w:abstractNumId w:val="38"/>
  </w:num>
  <w:num w:numId="32">
    <w:abstractNumId w:val="30"/>
  </w:num>
  <w:num w:numId="33">
    <w:abstractNumId w:val="10"/>
  </w:num>
  <w:num w:numId="34">
    <w:abstractNumId w:val="25"/>
  </w:num>
  <w:num w:numId="35">
    <w:abstractNumId w:val="19"/>
  </w:num>
  <w:num w:numId="36">
    <w:abstractNumId w:val="21"/>
  </w:num>
  <w:num w:numId="37">
    <w:abstractNumId w:val="36"/>
  </w:num>
  <w:num w:numId="38">
    <w:abstractNumId w:val="5"/>
  </w:num>
  <w:num w:numId="39">
    <w:abstractNumId w:val="16"/>
  </w:num>
  <w:num w:numId="40">
    <w:abstractNumId w:val="24"/>
  </w:num>
  <w:num w:numId="41">
    <w:abstractNumId w:val="17"/>
  </w:num>
  <w:num w:numId="42">
    <w:abstractNumId w:val="3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3CF"/>
    <w:rsid w:val="00000209"/>
    <w:rsid w:val="00011EAF"/>
    <w:rsid w:val="00014F78"/>
    <w:rsid w:val="00016B19"/>
    <w:rsid w:val="00022920"/>
    <w:rsid w:val="00024417"/>
    <w:rsid w:val="00034E51"/>
    <w:rsid w:val="0004085A"/>
    <w:rsid w:val="00042BCC"/>
    <w:rsid w:val="00044AE9"/>
    <w:rsid w:val="00046904"/>
    <w:rsid w:val="00050346"/>
    <w:rsid w:val="0005070D"/>
    <w:rsid w:val="000526D1"/>
    <w:rsid w:val="00066B68"/>
    <w:rsid w:val="00082631"/>
    <w:rsid w:val="000912A1"/>
    <w:rsid w:val="00094088"/>
    <w:rsid w:val="00095326"/>
    <w:rsid w:val="000A1E27"/>
    <w:rsid w:val="000A46A3"/>
    <w:rsid w:val="000A6C0A"/>
    <w:rsid w:val="000B32CC"/>
    <w:rsid w:val="000B7270"/>
    <w:rsid w:val="000B7634"/>
    <w:rsid w:val="000C1945"/>
    <w:rsid w:val="000C2310"/>
    <w:rsid w:val="000D4043"/>
    <w:rsid w:val="000D4336"/>
    <w:rsid w:val="000D5311"/>
    <w:rsid w:val="000F3CE8"/>
    <w:rsid w:val="000F3E98"/>
    <w:rsid w:val="000F49F5"/>
    <w:rsid w:val="00102506"/>
    <w:rsid w:val="001157BD"/>
    <w:rsid w:val="00115D2F"/>
    <w:rsid w:val="001228C0"/>
    <w:rsid w:val="001245EF"/>
    <w:rsid w:val="00124D01"/>
    <w:rsid w:val="00130F54"/>
    <w:rsid w:val="00136044"/>
    <w:rsid w:val="0014353E"/>
    <w:rsid w:val="00143A15"/>
    <w:rsid w:val="001473CF"/>
    <w:rsid w:val="00151D43"/>
    <w:rsid w:val="00153D79"/>
    <w:rsid w:val="001573EF"/>
    <w:rsid w:val="001655DA"/>
    <w:rsid w:val="00174DEC"/>
    <w:rsid w:val="001779D1"/>
    <w:rsid w:val="00180B79"/>
    <w:rsid w:val="001848F6"/>
    <w:rsid w:val="001964FE"/>
    <w:rsid w:val="0019708A"/>
    <w:rsid w:val="001A35A9"/>
    <w:rsid w:val="001A4263"/>
    <w:rsid w:val="001A4A48"/>
    <w:rsid w:val="001B28A5"/>
    <w:rsid w:val="001C23F6"/>
    <w:rsid w:val="001C5A1C"/>
    <w:rsid w:val="001D76A9"/>
    <w:rsid w:val="001F003A"/>
    <w:rsid w:val="001F3D37"/>
    <w:rsid w:val="001F56D5"/>
    <w:rsid w:val="001F5B45"/>
    <w:rsid w:val="001F6A79"/>
    <w:rsid w:val="002039F1"/>
    <w:rsid w:val="0020492C"/>
    <w:rsid w:val="002145D1"/>
    <w:rsid w:val="0021615C"/>
    <w:rsid w:val="00217BF3"/>
    <w:rsid w:val="002344D8"/>
    <w:rsid w:val="00235110"/>
    <w:rsid w:val="00241F79"/>
    <w:rsid w:val="00242761"/>
    <w:rsid w:val="00252075"/>
    <w:rsid w:val="00252D16"/>
    <w:rsid w:val="00254EA4"/>
    <w:rsid w:val="0025652E"/>
    <w:rsid w:val="00257BB5"/>
    <w:rsid w:val="00262465"/>
    <w:rsid w:val="002669DA"/>
    <w:rsid w:val="002721C4"/>
    <w:rsid w:val="00275B52"/>
    <w:rsid w:val="002766A2"/>
    <w:rsid w:val="002846A3"/>
    <w:rsid w:val="00285E2F"/>
    <w:rsid w:val="0028792E"/>
    <w:rsid w:val="0029238C"/>
    <w:rsid w:val="002947CE"/>
    <w:rsid w:val="00296765"/>
    <w:rsid w:val="0029730F"/>
    <w:rsid w:val="002A08AD"/>
    <w:rsid w:val="002A6EDE"/>
    <w:rsid w:val="002A7D7A"/>
    <w:rsid w:val="002C3C25"/>
    <w:rsid w:val="002C7CEE"/>
    <w:rsid w:val="002C7EE2"/>
    <w:rsid w:val="002E2C05"/>
    <w:rsid w:val="002E7292"/>
    <w:rsid w:val="002F3580"/>
    <w:rsid w:val="002F4C27"/>
    <w:rsid w:val="00304834"/>
    <w:rsid w:val="003058C9"/>
    <w:rsid w:val="00310FCD"/>
    <w:rsid w:val="0031266F"/>
    <w:rsid w:val="00312E94"/>
    <w:rsid w:val="00314056"/>
    <w:rsid w:val="00316010"/>
    <w:rsid w:val="00316210"/>
    <w:rsid w:val="00321131"/>
    <w:rsid w:val="003222B5"/>
    <w:rsid w:val="00333C2C"/>
    <w:rsid w:val="00336A37"/>
    <w:rsid w:val="00337D39"/>
    <w:rsid w:val="003416A0"/>
    <w:rsid w:val="00356D24"/>
    <w:rsid w:val="003606C9"/>
    <w:rsid w:val="00371D35"/>
    <w:rsid w:val="00372DA4"/>
    <w:rsid w:val="00376E86"/>
    <w:rsid w:val="003823C3"/>
    <w:rsid w:val="0038786C"/>
    <w:rsid w:val="00393159"/>
    <w:rsid w:val="00393677"/>
    <w:rsid w:val="00396355"/>
    <w:rsid w:val="003A1337"/>
    <w:rsid w:val="003A6C41"/>
    <w:rsid w:val="003C1135"/>
    <w:rsid w:val="003C15FE"/>
    <w:rsid w:val="003C2D48"/>
    <w:rsid w:val="003C38EC"/>
    <w:rsid w:val="003C3D8A"/>
    <w:rsid w:val="003D08A5"/>
    <w:rsid w:val="003D2E35"/>
    <w:rsid w:val="003D4655"/>
    <w:rsid w:val="003E2662"/>
    <w:rsid w:val="003E3CED"/>
    <w:rsid w:val="003E43DF"/>
    <w:rsid w:val="003F2127"/>
    <w:rsid w:val="003F4478"/>
    <w:rsid w:val="003F7614"/>
    <w:rsid w:val="00402548"/>
    <w:rsid w:val="00402E03"/>
    <w:rsid w:val="00405025"/>
    <w:rsid w:val="004050CF"/>
    <w:rsid w:val="00405874"/>
    <w:rsid w:val="00405F0B"/>
    <w:rsid w:val="0040797A"/>
    <w:rsid w:val="00410DA6"/>
    <w:rsid w:val="00416022"/>
    <w:rsid w:val="00423636"/>
    <w:rsid w:val="00424394"/>
    <w:rsid w:val="00426083"/>
    <w:rsid w:val="00427CAF"/>
    <w:rsid w:val="0043007A"/>
    <w:rsid w:val="004336DF"/>
    <w:rsid w:val="004338A5"/>
    <w:rsid w:val="00436B8E"/>
    <w:rsid w:val="00437CF4"/>
    <w:rsid w:val="00440342"/>
    <w:rsid w:val="00453175"/>
    <w:rsid w:val="004535DF"/>
    <w:rsid w:val="00454297"/>
    <w:rsid w:val="00455A71"/>
    <w:rsid w:val="00456AFF"/>
    <w:rsid w:val="00460581"/>
    <w:rsid w:val="00477EA4"/>
    <w:rsid w:val="00486551"/>
    <w:rsid w:val="004956AB"/>
    <w:rsid w:val="0049730F"/>
    <w:rsid w:val="004A0FFC"/>
    <w:rsid w:val="004A488A"/>
    <w:rsid w:val="004A6DB4"/>
    <w:rsid w:val="004B05DE"/>
    <w:rsid w:val="004C1CE6"/>
    <w:rsid w:val="004C4EBB"/>
    <w:rsid w:val="004D48A3"/>
    <w:rsid w:val="004E0F06"/>
    <w:rsid w:val="004E1295"/>
    <w:rsid w:val="004E16B5"/>
    <w:rsid w:val="004F0C40"/>
    <w:rsid w:val="004F18D1"/>
    <w:rsid w:val="004F2D50"/>
    <w:rsid w:val="004F36DF"/>
    <w:rsid w:val="005015DA"/>
    <w:rsid w:val="00502F14"/>
    <w:rsid w:val="0050463D"/>
    <w:rsid w:val="00505A54"/>
    <w:rsid w:val="00513795"/>
    <w:rsid w:val="0051380A"/>
    <w:rsid w:val="005139FA"/>
    <w:rsid w:val="005250FB"/>
    <w:rsid w:val="00541C96"/>
    <w:rsid w:val="005437BF"/>
    <w:rsid w:val="00555576"/>
    <w:rsid w:val="0055614B"/>
    <w:rsid w:val="00560E16"/>
    <w:rsid w:val="0056678D"/>
    <w:rsid w:val="005725E7"/>
    <w:rsid w:val="0057382E"/>
    <w:rsid w:val="00574E30"/>
    <w:rsid w:val="00574F21"/>
    <w:rsid w:val="00582F11"/>
    <w:rsid w:val="005914C2"/>
    <w:rsid w:val="0059397B"/>
    <w:rsid w:val="00595FFA"/>
    <w:rsid w:val="005A077F"/>
    <w:rsid w:val="005A2D9D"/>
    <w:rsid w:val="005A666D"/>
    <w:rsid w:val="005A6D4F"/>
    <w:rsid w:val="005B0EE9"/>
    <w:rsid w:val="005B0F47"/>
    <w:rsid w:val="005B6565"/>
    <w:rsid w:val="005E2D56"/>
    <w:rsid w:val="005E33E7"/>
    <w:rsid w:val="005E3418"/>
    <w:rsid w:val="005E7820"/>
    <w:rsid w:val="006015A4"/>
    <w:rsid w:val="006113F6"/>
    <w:rsid w:val="006123D6"/>
    <w:rsid w:val="00613C1F"/>
    <w:rsid w:val="00625D16"/>
    <w:rsid w:val="006279E7"/>
    <w:rsid w:val="00627AD3"/>
    <w:rsid w:val="00627ECA"/>
    <w:rsid w:val="00630963"/>
    <w:rsid w:val="0063216E"/>
    <w:rsid w:val="00633C66"/>
    <w:rsid w:val="00636106"/>
    <w:rsid w:val="0064495E"/>
    <w:rsid w:val="00652441"/>
    <w:rsid w:val="00661B49"/>
    <w:rsid w:val="006628D0"/>
    <w:rsid w:val="00666792"/>
    <w:rsid w:val="006723A8"/>
    <w:rsid w:val="00687F58"/>
    <w:rsid w:val="006A02EC"/>
    <w:rsid w:val="006C5AB3"/>
    <w:rsid w:val="006D3751"/>
    <w:rsid w:val="006E247E"/>
    <w:rsid w:val="006E333C"/>
    <w:rsid w:val="006E5B89"/>
    <w:rsid w:val="006F39BD"/>
    <w:rsid w:val="006F4EA2"/>
    <w:rsid w:val="006F562F"/>
    <w:rsid w:val="006F5806"/>
    <w:rsid w:val="006F630B"/>
    <w:rsid w:val="00701931"/>
    <w:rsid w:val="00705F58"/>
    <w:rsid w:val="0070651F"/>
    <w:rsid w:val="00716AF6"/>
    <w:rsid w:val="00721190"/>
    <w:rsid w:val="00742668"/>
    <w:rsid w:val="007451BE"/>
    <w:rsid w:val="007537D6"/>
    <w:rsid w:val="007557C2"/>
    <w:rsid w:val="00756E1F"/>
    <w:rsid w:val="007600A7"/>
    <w:rsid w:val="00761079"/>
    <w:rsid w:val="00761C61"/>
    <w:rsid w:val="00764394"/>
    <w:rsid w:val="00765A14"/>
    <w:rsid w:val="007706AE"/>
    <w:rsid w:val="00772C18"/>
    <w:rsid w:val="007735F0"/>
    <w:rsid w:val="00776985"/>
    <w:rsid w:val="00777F83"/>
    <w:rsid w:val="00795099"/>
    <w:rsid w:val="007A27CD"/>
    <w:rsid w:val="007A558B"/>
    <w:rsid w:val="007B6B61"/>
    <w:rsid w:val="007C0F3B"/>
    <w:rsid w:val="007C365C"/>
    <w:rsid w:val="007C67DB"/>
    <w:rsid w:val="007D1955"/>
    <w:rsid w:val="007D379E"/>
    <w:rsid w:val="007D605D"/>
    <w:rsid w:val="007D7F3E"/>
    <w:rsid w:val="007E5338"/>
    <w:rsid w:val="007E5D10"/>
    <w:rsid w:val="007F58E8"/>
    <w:rsid w:val="00800436"/>
    <w:rsid w:val="00805DD0"/>
    <w:rsid w:val="008125A7"/>
    <w:rsid w:val="008141D7"/>
    <w:rsid w:val="0081736F"/>
    <w:rsid w:val="00843AB1"/>
    <w:rsid w:val="008461FB"/>
    <w:rsid w:val="00852199"/>
    <w:rsid w:val="00853D97"/>
    <w:rsid w:val="00855227"/>
    <w:rsid w:val="008561EB"/>
    <w:rsid w:val="00856F29"/>
    <w:rsid w:val="00860052"/>
    <w:rsid w:val="00860308"/>
    <w:rsid w:val="008603D1"/>
    <w:rsid w:val="00861934"/>
    <w:rsid w:val="00865FFA"/>
    <w:rsid w:val="008705FD"/>
    <w:rsid w:val="008711F8"/>
    <w:rsid w:val="008762A9"/>
    <w:rsid w:val="00886BCD"/>
    <w:rsid w:val="00887807"/>
    <w:rsid w:val="00894DB6"/>
    <w:rsid w:val="008960FA"/>
    <w:rsid w:val="0089610C"/>
    <w:rsid w:val="008A3BB2"/>
    <w:rsid w:val="008A43ED"/>
    <w:rsid w:val="008A49EC"/>
    <w:rsid w:val="008B1ED2"/>
    <w:rsid w:val="008B4CCF"/>
    <w:rsid w:val="008B4F6B"/>
    <w:rsid w:val="008C2B10"/>
    <w:rsid w:val="008C355D"/>
    <w:rsid w:val="008C783D"/>
    <w:rsid w:val="008E5470"/>
    <w:rsid w:val="008E5B7C"/>
    <w:rsid w:val="008F179A"/>
    <w:rsid w:val="008F2B12"/>
    <w:rsid w:val="008F518C"/>
    <w:rsid w:val="008F5C5E"/>
    <w:rsid w:val="00905C0C"/>
    <w:rsid w:val="009115B7"/>
    <w:rsid w:val="00912031"/>
    <w:rsid w:val="00913052"/>
    <w:rsid w:val="00916213"/>
    <w:rsid w:val="00916ED1"/>
    <w:rsid w:val="00917715"/>
    <w:rsid w:val="00921B6B"/>
    <w:rsid w:val="00934656"/>
    <w:rsid w:val="00941688"/>
    <w:rsid w:val="00941B3F"/>
    <w:rsid w:val="009435EC"/>
    <w:rsid w:val="00947CBA"/>
    <w:rsid w:val="00952126"/>
    <w:rsid w:val="0095443E"/>
    <w:rsid w:val="0096136D"/>
    <w:rsid w:val="0096172A"/>
    <w:rsid w:val="00964D1E"/>
    <w:rsid w:val="00966030"/>
    <w:rsid w:val="00976779"/>
    <w:rsid w:val="009815B7"/>
    <w:rsid w:val="00985716"/>
    <w:rsid w:val="00987DFB"/>
    <w:rsid w:val="00990133"/>
    <w:rsid w:val="009951C9"/>
    <w:rsid w:val="009A4E43"/>
    <w:rsid w:val="009A4FAE"/>
    <w:rsid w:val="009A722A"/>
    <w:rsid w:val="009B1AF3"/>
    <w:rsid w:val="009B568B"/>
    <w:rsid w:val="009B59A5"/>
    <w:rsid w:val="009C0F15"/>
    <w:rsid w:val="009D1BA7"/>
    <w:rsid w:val="009D28BC"/>
    <w:rsid w:val="009D489B"/>
    <w:rsid w:val="009D53FC"/>
    <w:rsid w:val="009E2E41"/>
    <w:rsid w:val="009E4729"/>
    <w:rsid w:val="009E5A33"/>
    <w:rsid w:val="009E6F02"/>
    <w:rsid w:val="00A07DE6"/>
    <w:rsid w:val="00A136B3"/>
    <w:rsid w:val="00A15BF6"/>
    <w:rsid w:val="00A16515"/>
    <w:rsid w:val="00A2037A"/>
    <w:rsid w:val="00A21C2F"/>
    <w:rsid w:val="00A22761"/>
    <w:rsid w:val="00A4405C"/>
    <w:rsid w:val="00A63264"/>
    <w:rsid w:val="00A640B9"/>
    <w:rsid w:val="00A7298C"/>
    <w:rsid w:val="00A73AFF"/>
    <w:rsid w:val="00A80E4D"/>
    <w:rsid w:val="00A85A42"/>
    <w:rsid w:val="00A87BF8"/>
    <w:rsid w:val="00A90FEE"/>
    <w:rsid w:val="00A964A2"/>
    <w:rsid w:val="00AA1D28"/>
    <w:rsid w:val="00AB143F"/>
    <w:rsid w:val="00AB1D2E"/>
    <w:rsid w:val="00AC13C2"/>
    <w:rsid w:val="00AC30E6"/>
    <w:rsid w:val="00AC4DDA"/>
    <w:rsid w:val="00AC5049"/>
    <w:rsid w:val="00AC526D"/>
    <w:rsid w:val="00AD0574"/>
    <w:rsid w:val="00AD391C"/>
    <w:rsid w:val="00AE25F1"/>
    <w:rsid w:val="00AF0C5F"/>
    <w:rsid w:val="00AF22ED"/>
    <w:rsid w:val="00AF3B82"/>
    <w:rsid w:val="00AF64BD"/>
    <w:rsid w:val="00B02679"/>
    <w:rsid w:val="00B16A30"/>
    <w:rsid w:val="00B24F0B"/>
    <w:rsid w:val="00B3007F"/>
    <w:rsid w:val="00B34620"/>
    <w:rsid w:val="00B34AC2"/>
    <w:rsid w:val="00B34F8E"/>
    <w:rsid w:val="00B37E2C"/>
    <w:rsid w:val="00B406CC"/>
    <w:rsid w:val="00B423F5"/>
    <w:rsid w:val="00B464B0"/>
    <w:rsid w:val="00B47FC7"/>
    <w:rsid w:val="00B504A3"/>
    <w:rsid w:val="00B52A1B"/>
    <w:rsid w:val="00B54BDC"/>
    <w:rsid w:val="00B579D1"/>
    <w:rsid w:val="00B61153"/>
    <w:rsid w:val="00B61168"/>
    <w:rsid w:val="00B6196E"/>
    <w:rsid w:val="00B667F2"/>
    <w:rsid w:val="00B66E76"/>
    <w:rsid w:val="00B67B90"/>
    <w:rsid w:val="00B71AB4"/>
    <w:rsid w:val="00B726E8"/>
    <w:rsid w:val="00B72E1E"/>
    <w:rsid w:val="00B73597"/>
    <w:rsid w:val="00B77BFE"/>
    <w:rsid w:val="00B83AB2"/>
    <w:rsid w:val="00B91F51"/>
    <w:rsid w:val="00B9577A"/>
    <w:rsid w:val="00BA03BF"/>
    <w:rsid w:val="00BA0FBE"/>
    <w:rsid w:val="00BB2A95"/>
    <w:rsid w:val="00BB50F7"/>
    <w:rsid w:val="00BB545F"/>
    <w:rsid w:val="00BC0465"/>
    <w:rsid w:val="00BC0B5D"/>
    <w:rsid w:val="00BC1E2D"/>
    <w:rsid w:val="00BC22A7"/>
    <w:rsid w:val="00BC27E5"/>
    <w:rsid w:val="00BD0139"/>
    <w:rsid w:val="00BD2918"/>
    <w:rsid w:val="00BE0B27"/>
    <w:rsid w:val="00BE3FC2"/>
    <w:rsid w:val="00BE5891"/>
    <w:rsid w:val="00BE6661"/>
    <w:rsid w:val="00BF0022"/>
    <w:rsid w:val="00BF0A18"/>
    <w:rsid w:val="00BF686A"/>
    <w:rsid w:val="00C0526B"/>
    <w:rsid w:val="00C05575"/>
    <w:rsid w:val="00C07A4E"/>
    <w:rsid w:val="00C156B7"/>
    <w:rsid w:val="00C15815"/>
    <w:rsid w:val="00C25782"/>
    <w:rsid w:val="00C43DAE"/>
    <w:rsid w:val="00C442FE"/>
    <w:rsid w:val="00C51A4D"/>
    <w:rsid w:val="00C53DD6"/>
    <w:rsid w:val="00C5772C"/>
    <w:rsid w:val="00C60B44"/>
    <w:rsid w:val="00C6616C"/>
    <w:rsid w:val="00C705B8"/>
    <w:rsid w:val="00C908D4"/>
    <w:rsid w:val="00C952A3"/>
    <w:rsid w:val="00CD099B"/>
    <w:rsid w:val="00CD1053"/>
    <w:rsid w:val="00CD15C0"/>
    <w:rsid w:val="00CD4F51"/>
    <w:rsid w:val="00CD50BB"/>
    <w:rsid w:val="00CD699A"/>
    <w:rsid w:val="00CE43B8"/>
    <w:rsid w:val="00CF1EC3"/>
    <w:rsid w:val="00CF3B22"/>
    <w:rsid w:val="00CF5096"/>
    <w:rsid w:val="00D0387A"/>
    <w:rsid w:val="00D129DB"/>
    <w:rsid w:val="00D1318F"/>
    <w:rsid w:val="00D165B0"/>
    <w:rsid w:val="00D27599"/>
    <w:rsid w:val="00D337EC"/>
    <w:rsid w:val="00D40182"/>
    <w:rsid w:val="00D40999"/>
    <w:rsid w:val="00D44135"/>
    <w:rsid w:val="00D50951"/>
    <w:rsid w:val="00D556F9"/>
    <w:rsid w:val="00D55F01"/>
    <w:rsid w:val="00D72892"/>
    <w:rsid w:val="00D82B2C"/>
    <w:rsid w:val="00D83EDC"/>
    <w:rsid w:val="00D92258"/>
    <w:rsid w:val="00D94429"/>
    <w:rsid w:val="00D97139"/>
    <w:rsid w:val="00DA0932"/>
    <w:rsid w:val="00DA37F3"/>
    <w:rsid w:val="00DB003F"/>
    <w:rsid w:val="00DB3C4F"/>
    <w:rsid w:val="00DB6303"/>
    <w:rsid w:val="00DC6B82"/>
    <w:rsid w:val="00DC710A"/>
    <w:rsid w:val="00DC7521"/>
    <w:rsid w:val="00DD4C82"/>
    <w:rsid w:val="00DD50E3"/>
    <w:rsid w:val="00DD519B"/>
    <w:rsid w:val="00DE13A1"/>
    <w:rsid w:val="00DE703B"/>
    <w:rsid w:val="00E0172A"/>
    <w:rsid w:val="00E01FA8"/>
    <w:rsid w:val="00E0691F"/>
    <w:rsid w:val="00E1165F"/>
    <w:rsid w:val="00E126FB"/>
    <w:rsid w:val="00E14C4E"/>
    <w:rsid w:val="00E1592A"/>
    <w:rsid w:val="00E252E5"/>
    <w:rsid w:val="00E33D34"/>
    <w:rsid w:val="00E34643"/>
    <w:rsid w:val="00E42913"/>
    <w:rsid w:val="00E44C82"/>
    <w:rsid w:val="00E47B4D"/>
    <w:rsid w:val="00E63147"/>
    <w:rsid w:val="00E70F10"/>
    <w:rsid w:val="00E718A7"/>
    <w:rsid w:val="00E75173"/>
    <w:rsid w:val="00E816E4"/>
    <w:rsid w:val="00E82279"/>
    <w:rsid w:val="00E82EBC"/>
    <w:rsid w:val="00E84206"/>
    <w:rsid w:val="00E84731"/>
    <w:rsid w:val="00E86A04"/>
    <w:rsid w:val="00E902D7"/>
    <w:rsid w:val="00E9049C"/>
    <w:rsid w:val="00E96131"/>
    <w:rsid w:val="00EA2319"/>
    <w:rsid w:val="00EA457B"/>
    <w:rsid w:val="00EA4B9E"/>
    <w:rsid w:val="00EA666D"/>
    <w:rsid w:val="00EB449E"/>
    <w:rsid w:val="00EB71AB"/>
    <w:rsid w:val="00EC0056"/>
    <w:rsid w:val="00EC106D"/>
    <w:rsid w:val="00EC4439"/>
    <w:rsid w:val="00EC445D"/>
    <w:rsid w:val="00ED24E7"/>
    <w:rsid w:val="00ED3D6A"/>
    <w:rsid w:val="00ED741F"/>
    <w:rsid w:val="00EE62C2"/>
    <w:rsid w:val="00EF237A"/>
    <w:rsid w:val="00EF3379"/>
    <w:rsid w:val="00EF5798"/>
    <w:rsid w:val="00F0173B"/>
    <w:rsid w:val="00F0219D"/>
    <w:rsid w:val="00F072C9"/>
    <w:rsid w:val="00F10515"/>
    <w:rsid w:val="00F12D1D"/>
    <w:rsid w:val="00F14F70"/>
    <w:rsid w:val="00F205D7"/>
    <w:rsid w:val="00F323AB"/>
    <w:rsid w:val="00F3470B"/>
    <w:rsid w:val="00F37B53"/>
    <w:rsid w:val="00F424B7"/>
    <w:rsid w:val="00F517F6"/>
    <w:rsid w:val="00F563BD"/>
    <w:rsid w:val="00F63497"/>
    <w:rsid w:val="00F64967"/>
    <w:rsid w:val="00F70A08"/>
    <w:rsid w:val="00F710BD"/>
    <w:rsid w:val="00F803E4"/>
    <w:rsid w:val="00F9031C"/>
    <w:rsid w:val="00F97BE1"/>
    <w:rsid w:val="00FA0870"/>
    <w:rsid w:val="00FA248A"/>
    <w:rsid w:val="00FA5337"/>
    <w:rsid w:val="00FB059A"/>
    <w:rsid w:val="00FB30D4"/>
    <w:rsid w:val="00FB78F8"/>
    <w:rsid w:val="00FC2293"/>
    <w:rsid w:val="00FC6C54"/>
    <w:rsid w:val="00FD0AC4"/>
    <w:rsid w:val="00FD2CF3"/>
    <w:rsid w:val="00FD34BD"/>
    <w:rsid w:val="00FE081C"/>
    <w:rsid w:val="00FE233D"/>
    <w:rsid w:val="00FE393B"/>
    <w:rsid w:val="00FF1A6C"/>
    <w:rsid w:val="00FF3422"/>
    <w:rsid w:val="00FF348F"/>
    <w:rsid w:val="00FF4AB9"/>
    <w:rsid w:val="00FF7172"/>
    <w:rsid w:val="00FF77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5AFE1"/>
  <w15:docId w15:val="{205E9AD5-6D9F-4C6C-8859-6393DEF7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562F"/>
    <w:pPr>
      <w:spacing w:after="200" w:line="276" w:lineRule="auto"/>
    </w:pPr>
    <w:rPr>
      <w:sz w:val="22"/>
      <w:szCs w:val="22"/>
      <w:lang w:eastAsia="en-US"/>
    </w:rPr>
  </w:style>
  <w:style w:type="paragraph" w:styleId="Cmsor1">
    <w:name w:val="heading 1"/>
    <w:basedOn w:val="Norml"/>
    <w:next w:val="Norml"/>
    <w:link w:val="Cmsor1Char"/>
    <w:uiPriority w:val="9"/>
    <w:qFormat/>
    <w:rsid w:val="009D489B"/>
    <w:pPr>
      <w:keepNext/>
      <w:spacing w:before="240" w:after="60"/>
      <w:outlineLvl w:val="0"/>
    </w:pPr>
    <w:rPr>
      <w:rFonts w:ascii="Cambria" w:eastAsia="Times New Roman" w:hAnsi="Cambria"/>
      <w:b/>
      <w:bCs/>
      <w:kern w:val="32"/>
      <w:sz w:val="32"/>
      <w:szCs w:val="32"/>
    </w:rPr>
  </w:style>
  <w:style w:type="paragraph" w:styleId="Cmsor2">
    <w:name w:val="heading 2"/>
    <w:basedOn w:val="Norml"/>
    <w:next w:val="Norml"/>
    <w:link w:val="Cmsor2Char"/>
    <w:uiPriority w:val="9"/>
    <w:unhideWhenUsed/>
    <w:qFormat/>
    <w:rsid w:val="00EF33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473CF"/>
    <w:pPr>
      <w:autoSpaceDE w:val="0"/>
      <w:autoSpaceDN w:val="0"/>
      <w:adjustRightInd w:val="0"/>
    </w:pPr>
    <w:rPr>
      <w:rFonts w:ascii="Book Antiqua" w:hAnsi="Book Antiqua" w:cs="Book Antiqua"/>
      <w:color w:val="000000"/>
      <w:sz w:val="24"/>
      <w:szCs w:val="24"/>
      <w:lang w:eastAsia="en-US"/>
    </w:rPr>
  </w:style>
  <w:style w:type="paragraph" w:styleId="Listaszerbekezds">
    <w:name w:val="List Paragraph"/>
    <w:basedOn w:val="Norml"/>
    <w:uiPriority w:val="34"/>
    <w:qFormat/>
    <w:rsid w:val="008B4CCF"/>
    <w:pPr>
      <w:ind w:left="720"/>
      <w:contextualSpacing/>
    </w:pPr>
  </w:style>
  <w:style w:type="character" w:customStyle="1" w:styleId="Cmsor1Char">
    <w:name w:val="Címsor 1 Char"/>
    <w:basedOn w:val="Bekezdsalapbettpusa"/>
    <w:link w:val="Cmsor1"/>
    <w:uiPriority w:val="9"/>
    <w:rsid w:val="009D489B"/>
    <w:rPr>
      <w:rFonts w:ascii="Cambria" w:eastAsia="Times New Roman" w:hAnsi="Cambria"/>
      <w:b/>
      <w:bCs/>
      <w:kern w:val="32"/>
      <w:sz w:val="32"/>
      <w:szCs w:val="32"/>
      <w:lang w:eastAsia="en-US"/>
    </w:rPr>
  </w:style>
  <w:style w:type="character" w:styleId="Jegyzethivatkozs">
    <w:name w:val="annotation reference"/>
    <w:basedOn w:val="Bekezdsalapbettpusa"/>
    <w:uiPriority w:val="99"/>
    <w:semiHidden/>
    <w:unhideWhenUsed/>
    <w:rsid w:val="00505A54"/>
    <w:rPr>
      <w:sz w:val="16"/>
      <w:szCs w:val="16"/>
    </w:rPr>
  </w:style>
  <w:style w:type="paragraph" w:styleId="Jegyzetszveg">
    <w:name w:val="annotation text"/>
    <w:basedOn w:val="Norml"/>
    <w:link w:val="JegyzetszvegChar"/>
    <w:uiPriority w:val="99"/>
    <w:semiHidden/>
    <w:unhideWhenUsed/>
    <w:rsid w:val="00505A54"/>
    <w:rPr>
      <w:sz w:val="20"/>
      <w:szCs w:val="20"/>
    </w:rPr>
  </w:style>
  <w:style w:type="character" w:customStyle="1" w:styleId="JegyzetszvegChar">
    <w:name w:val="Jegyzetszöveg Char"/>
    <w:basedOn w:val="Bekezdsalapbettpusa"/>
    <w:link w:val="Jegyzetszveg"/>
    <w:uiPriority w:val="99"/>
    <w:semiHidden/>
    <w:rsid w:val="00505A54"/>
    <w:rPr>
      <w:lang w:eastAsia="en-US"/>
    </w:rPr>
  </w:style>
  <w:style w:type="paragraph" w:styleId="Megjegyzstrgya">
    <w:name w:val="annotation subject"/>
    <w:basedOn w:val="Jegyzetszveg"/>
    <w:next w:val="Jegyzetszveg"/>
    <w:link w:val="MegjegyzstrgyaChar"/>
    <w:uiPriority w:val="99"/>
    <w:semiHidden/>
    <w:unhideWhenUsed/>
    <w:rsid w:val="00505A54"/>
    <w:rPr>
      <w:b/>
      <w:bCs/>
    </w:rPr>
  </w:style>
  <w:style w:type="character" w:customStyle="1" w:styleId="MegjegyzstrgyaChar">
    <w:name w:val="Megjegyzés tárgya Char"/>
    <w:basedOn w:val="JegyzetszvegChar"/>
    <w:link w:val="Megjegyzstrgya"/>
    <w:uiPriority w:val="99"/>
    <w:semiHidden/>
    <w:rsid w:val="00505A54"/>
    <w:rPr>
      <w:b/>
      <w:bCs/>
      <w:lang w:eastAsia="en-US"/>
    </w:rPr>
  </w:style>
  <w:style w:type="paragraph" w:styleId="Buborkszveg">
    <w:name w:val="Balloon Text"/>
    <w:basedOn w:val="Norml"/>
    <w:link w:val="BuborkszvegChar"/>
    <w:uiPriority w:val="99"/>
    <w:semiHidden/>
    <w:unhideWhenUsed/>
    <w:rsid w:val="00505A5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05A54"/>
    <w:rPr>
      <w:rFonts w:ascii="Tahoma" w:hAnsi="Tahoma" w:cs="Tahoma"/>
      <w:sz w:val="16"/>
      <w:szCs w:val="16"/>
      <w:lang w:eastAsia="en-US"/>
    </w:rPr>
  </w:style>
  <w:style w:type="table" w:styleId="Rcsostblzat">
    <w:name w:val="Table Grid"/>
    <w:basedOn w:val="Normltblzat"/>
    <w:rsid w:val="00A21C2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541C96"/>
    <w:rPr>
      <w:color w:val="0000FF"/>
      <w:u w:val="single"/>
    </w:rPr>
  </w:style>
  <w:style w:type="character" w:customStyle="1" w:styleId="Cmsor2Char">
    <w:name w:val="Címsor 2 Char"/>
    <w:basedOn w:val="Bekezdsalapbettpusa"/>
    <w:link w:val="Cmsor2"/>
    <w:uiPriority w:val="9"/>
    <w:rsid w:val="00EF3379"/>
    <w:rPr>
      <w:rFonts w:asciiTheme="majorHAnsi" w:eastAsiaTheme="majorEastAsia" w:hAnsiTheme="majorHAnsi" w:cstheme="majorBidi"/>
      <w:b/>
      <w:bCs/>
      <w:color w:val="4F81BD" w:themeColor="accent1"/>
      <w:sz w:val="26"/>
      <w:szCs w:val="26"/>
      <w:lang w:eastAsia="en-US"/>
    </w:rPr>
  </w:style>
  <w:style w:type="table" w:styleId="Vilgosrnykols4jellszn">
    <w:name w:val="Light Shading Accent 4"/>
    <w:basedOn w:val="Normltblzat"/>
    <w:uiPriority w:val="60"/>
    <w:rsid w:val="008A3BB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fej">
    <w:name w:val="header"/>
    <w:basedOn w:val="Norml"/>
    <w:link w:val="lfejChar"/>
    <w:uiPriority w:val="99"/>
    <w:unhideWhenUsed/>
    <w:rsid w:val="002C3C25"/>
    <w:pPr>
      <w:tabs>
        <w:tab w:val="center" w:pos="4536"/>
        <w:tab w:val="right" w:pos="9072"/>
      </w:tabs>
      <w:spacing w:after="0" w:line="240" w:lineRule="auto"/>
    </w:pPr>
  </w:style>
  <w:style w:type="character" w:customStyle="1" w:styleId="lfejChar">
    <w:name w:val="Élőfej Char"/>
    <w:basedOn w:val="Bekezdsalapbettpusa"/>
    <w:link w:val="lfej"/>
    <w:uiPriority w:val="99"/>
    <w:rsid w:val="002C3C25"/>
    <w:rPr>
      <w:sz w:val="22"/>
      <w:szCs w:val="22"/>
      <w:lang w:eastAsia="en-US"/>
    </w:rPr>
  </w:style>
  <w:style w:type="paragraph" w:styleId="llb">
    <w:name w:val="footer"/>
    <w:basedOn w:val="Norml"/>
    <w:link w:val="llbChar"/>
    <w:uiPriority w:val="99"/>
    <w:unhideWhenUsed/>
    <w:rsid w:val="002C3C25"/>
    <w:pPr>
      <w:tabs>
        <w:tab w:val="center" w:pos="4536"/>
        <w:tab w:val="right" w:pos="9072"/>
      </w:tabs>
      <w:spacing w:after="0" w:line="240" w:lineRule="auto"/>
    </w:pPr>
  </w:style>
  <w:style w:type="character" w:customStyle="1" w:styleId="llbChar">
    <w:name w:val="Élőláb Char"/>
    <w:basedOn w:val="Bekezdsalapbettpusa"/>
    <w:link w:val="llb"/>
    <w:uiPriority w:val="99"/>
    <w:rsid w:val="002C3C25"/>
    <w:rPr>
      <w:sz w:val="22"/>
      <w:szCs w:val="22"/>
      <w:lang w:eastAsia="en-US"/>
    </w:rPr>
  </w:style>
  <w:style w:type="paragraph" w:styleId="Vltozat">
    <w:name w:val="Revision"/>
    <w:hidden/>
    <w:uiPriority w:val="99"/>
    <w:semiHidden/>
    <w:rsid w:val="00E70F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77695">
      <w:bodyDiv w:val="1"/>
      <w:marLeft w:val="0"/>
      <w:marRight w:val="0"/>
      <w:marTop w:val="0"/>
      <w:marBottom w:val="0"/>
      <w:divBdr>
        <w:top w:val="none" w:sz="0" w:space="0" w:color="auto"/>
        <w:left w:val="none" w:sz="0" w:space="0" w:color="auto"/>
        <w:bottom w:val="none" w:sz="0" w:space="0" w:color="auto"/>
        <w:right w:val="none" w:sz="0" w:space="0" w:color="auto"/>
      </w:divBdr>
    </w:div>
    <w:div w:id="727530480">
      <w:bodyDiv w:val="1"/>
      <w:marLeft w:val="0"/>
      <w:marRight w:val="0"/>
      <w:marTop w:val="0"/>
      <w:marBottom w:val="0"/>
      <w:divBdr>
        <w:top w:val="none" w:sz="0" w:space="0" w:color="auto"/>
        <w:left w:val="none" w:sz="0" w:space="0" w:color="auto"/>
        <w:bottom w:val="none" w:sz="0" w:space="0" w:color="auto"/>
        <w:right w:val="none" w:sz="0" w:space="0" w:color="auto"/>
      </w:divBdr>
    </w:div>
    <w:div w:id="1445035738">
      <w:bodyDiv w:val="1"/>
      <w:marLeft w:val="0"/>
      <w:marRight w:val="0"/>
      <w:marTop w:val="0"/>
      <w:marBottom w:val="0"/>
      <w:divBdr>
        <w:top w:val="none" w:sz="0" w:space="0" w:color="auto"/>
        <w:left w:val="none" w:sz="0" w:space="0" w:color="auto"/>
        <w:bottom w:val="none" w:sz="0" w:space="0" w:color="auto"/>
        <w:right w:val="none" w:sz="0" w:space="0" w:color="auto"/>
      </w:divBdr>
    </w:div>
    <w:div w:id="18956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DDB9-86F0-4177-92A5-833E0CC6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1878</Words>
  <Characters>12959</Characters>
  <Application>Microsoft Office Word</Application>
  <DocSecurity>0</DocSecurity>
  <Lines>107</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MTFSZ Sportágfejlesztési Terv 2021-2025</vt:lpstr>
      <vt:lpstr>Magyar Tájékozódási Futó Szövetség</vt:lpstr>
    </vt:vector>
  </TitlesOfParts>
  <Company>Magyar Tájékozódási Futó Szövetség</Company>
  <LinksUpToDate>false</LinksUpToDate>
  <CharactersWithSpaces>14808</CharactersWithSpaces>
  <SharedDoc>false</SharedDoc>
  <HLinks>
    <vt:vector size="6" baseType="variant">
      <vt:variant>
        <vt:i4>7995448</vt:i4>
      </vt:variant>
      <vt:variant>
        <vt:i4>0</vt:i4>
      </vt:variant>
      <vt:variant>
        <vt:i4>0</vt:i4>
      </vt:variant>
      <vt:variant>
        <vt:i4>5</vt:i4>
      </vt:variant>
      <vt:variant>
        <vt:lpwstr>http://www.tajfutas.hu/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MTFSZ Sportágfejlesztési Terv 2021-2025</dc:title>
  <dc:creator>Less Áron</dc:creator>
  <cp:lastModifiedBy>Mézes Tibor Sólyom</cp:lastModifiedBy>
  <cp:revision>3</cp:revision>
  <cp:lastPrinted>2015-11-17T19:01:00Z</cp:lastPrinted>
  <dcterms:created xsi:type="dcterms:W3CDTF">2020-11-18T10:07:00Z</dcterms:created>
  <dcterms:modified xsi:type="dcterms:W3CDTF">2020-11-18T10:10:00Z</dcterms:modified>
</cp:coreProperties>
</file>