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DC0518">
              <w:rPr>
                <w:b/>
                <w:sz w:val="28"/>
                <w:szCs w:val="28"/>
              </w:rPr>
              <w:t>3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2730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DC0518">
              <w:rPr>
                <w:sz w:val="28"/>
                <w:szCs w:val="28"/>
              </w:rPr>
              <w:t>május</w:t>
            </w:r>
            <w:r w:rsidR="00541EA1">
              <w:rPr>
                <w:sz w:val="28"/>
                <w:szCs w:val="28"/>
              </w:rPr>
              <w:t xml:space="preserve"> </w:t>
            </w:r>
            <w:r w:rsidR="002730C4">
              <w:rPr>
                <w:sz w:val="28"/>
                <w:szCs w:val="28"/>
              </w:rPr>
              <w:t>13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72CE0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54882335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DC0518">
        <w:t>Nagykovácsi</w:t>
      </w:r>
      <w:r w:rsidR="00D21AEA">
        <w:t xml:space="preserve">, </w:t>
      </w:r>
      <w:r w:rsidR="002730C4">
        <w:t>Sebestyén domb</w:t>
      </w:r>
      <w:r w:rsidR="00D21AEA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>
        <w:rPr>
          <w:b/>
          <w:bCs/>
        </w:rPr>
        <w:t xml:space="preserve">haladó </w:t>
      </w:r>
      <w:r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ki.</w:t>
      </w:r>
      <w:r>
        <w:t xml:space="preserve"> </w:t>
      </w: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– XS: technikás, nagyon rövid, tájoló szükséges ehhez és a további </w:t>
      </w:r>
      <w:proofErr w:type="spellStart"/>
      <w:r>
        <w:t>pályákohoz</w:t>
      </w:r>
      <w:proofErr w:type="spellEnd"/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Rövid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– XL: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2730C4">
        <w:t xml:space="preserve">előre az </w:t>
      </w:r>
      <w:proofErr w:type="spellStart"/>
      <w:r w:rsidR="002730C4">
        <w:t>entrylight.hu-n</w:t>
      </w:r>
      <w:proofErr w:type="spellEnd"/>
      <w:r w:rsidR="002730C4">
        <w:t xml:space="preserve">,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DC0518">
        <w:t>május</w:t>
      </w:r>
      <w:r w:rsidR="00BA7D86">
        <w:t xml:space="preserve"> </w:t>
      </w:r>
      <w:r w:rsidR="00A706CD">
        <w:t>11</w:t>
      </w:r>
      <w:r>
        <w:t xml:space="preserve">. </w:t>
      </w:r>
      <w:r w:rsidR="00A706CD">
        <w:t>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Jelentkezés</w:t>
      </w:r>
      <w:r>
        <w:t>: a versenyközpontban 9:30-tól</w:t>
      </w:r>
      <w:r w:rsidR="001F63ED">
        <w:t xml:space="preserve"> 13 óráig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10:00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DC0518">
        <w:rPr>
          <w:b/>
          <w:bCs/>
        </w:rPr>
        <w:t>Kopasz erdő tető</w:t>
      </w:r>
      <w:r w:rsidR="00E72CE0">
        <w:rPr>
          <w:b/>
          <w:bCs/>
        </w:rPr>
        <w:t xml:space="preserve"> </w:t>
      </w:r>
      <w:r>
        <w:rPr>
          <w:b/>
          <w:bCs/>
        </w:rPr>
        <w:t>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r>
        <w:rPr>
          <w:bCs/>
        </w:rPr>
        <w:t>alapszintköz 5 m</w:t>
      </w:r>
      <w:r w:rsidR="0005587D">
        <w:rPr>
          <w:bCs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Az edzőversenyen a SPORT</w:t>
      </w:r>
      <w:r>
        <w:rPr>
          <w:i/>
          <w:iCs/>
        </w:rPr>
        <w:t xml:space="preserve">ident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lastRenderedPageBreak/>
        <w:t>Ez a 201</w:t>
      </w:r>
      <w:r w:rsidR="00A706CD">
        <w:t>7</w:t>
      </w:r>
      <w:r>
        <w:t xml:space="preserve">. évi </w:t>
      </w:r>
      <w:r w:rsidR="00A706CD">
        <w:t>8</w:t>
      </w:r>
      <w:r>
        <w:t xml:space="preserve"> részes Vizsla Kupa sorozat </w:t>
      </w:r>
      <w:r w:rsidR="00DC0518">
        <w:t>harmadik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75BEF"/>
    <w:rsid w:val="0019617D"/>
    <w:rsid w:val="001A0064"/>
    <w:rsid w:val="001B1C13"/>
    <w:rsid w:val="001D4908"/>
    <w:rsid w:val="001F63ED"/>
    <w:rsid w:val="00272834"/>
    <w:rsid w:val="002730C4"/>
    <w:rsid w:val="002C6DF5"/>
    <w:rsid w:val="002C7CAC"/>
    <w:rsid w:val="002F0E08"/>
    <w:rsid w:val="0032794A"/>
    <w:rsid w:val="003A312D"/>
    <w:rsid w:val="003F0986"/>
    <w:rsid w:val="00416B05"/>
    <w:rsid w:val="0049026B"/>
    <w:rsid w:val="00537F92"/>
    <w:rsid w:val="00541EA1"/>
    <w:rsid w:val="00597CD2"/>
    <w:rsid w:val="00601D3C"/>
    <w:rsid w:val="00625626"/>
    <w:rsid w:val="0067570A"/>
    <w:rsid w:val="006B1D05"/>
    <w:rsid w:val="006E6247"/>
    <w:rsid w:val="00790EF3"/>
    <w:rsid w:val="007C0D0F"/>
    <w:rsid w:val="007D4138"/>
    <w:rsid w:val="007E6F7C"/>
    <w:rsid w:val="00854CE4"/>
    <w:rsid w:val="009830B0"/>
    <w:rsid w:val="00996CDD"/>
    <w:rsid w:val="009A77E8"/>
    <w:rsid w:val="009E22E5"/>
    <w:rsid w:val="009F3553"/>
    <w:rsid w:val="00A066CC"/>
    <w:rsid w:val="00A4725A"/>
    <w:rsid w:val="00A706CD"/>
    <w:rsid w:val="00A73FE1"/>
    <w:rsid w:val="00A85D56"/>
    <w:rsid w:val="00AD2A3C"/>
    <w:rsid w:val="00B4669B"/>
    <w:rsid w:val="00BA7D86"/>
    <w:rsid w:val="00BB78DA"/>
    <w:rsid w:val="00BF09DE"/>
    <w:rsid w:val="00BF1FC8"/>
    <w:rsid w:val="00C42BAA"/>
    <w:rsid w:val="00D21AEA"/>
    <w:rsid w:val="00D37DE5"/>
    <w:rsid w:val="00D554DC"/>
    <w:rsid w:val="00DC0518"/>
    <w:rsid w:val="00DF65AF"/>
    <w:rsid w:val="00E72CE0"/>
    <w:rsid w:val="00EB0BA5"/>
    <w:rsid w:val="00F371BB"/>
    <w:rsid w:val="00F646B0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3</cp:revision>
  <cp:lastPrinted>2014-04-30T07:41:00Z</cp:lastPrinted>
  <dcterms:created xsi:type="dcterms:W3CDTF">2017-04-28T08:46:00Z</dcterms:created>
  <dcterms:modified xsi:type="dcterms:W3CDTF">2017-04-28T08:59:00Z</dcterms:modified>
</cp:coreProperties>
</file>